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Default="00CB0B79" w:rsidP="00062127">
      <w:pPr>
        <w:pStyle w:val="Heading1"/>
        <w:rPr>
          <w:rFonts w:cs="Arial"/>
          <w:b w:val="0"/>
          <w:i/>
          <w:sz w:val="18"/>
          <w:szCs w:val="18"/>
        </w:rPr>
      </w:pPr>
      <w:r w:rsidRPr="008D4E69">
        <w:rPr>
          <w:i/>
          <w:sz w:val="18"/>
          <w:szCs w:val="18"/>
        </w:rPr>
        <w:t xml:space="preserve">The MNCHP Bulletin is a </w:t>
      </w:r>
      <w:r w:rsidR="00A46838">
        <w:rPr>
          <w:i/>
          <w:sz w:val="18"/>
          <w:szCs w:val="18"/>
        </w:rPr>
        <w:t>monthly</w:t>
      </w:r>
      <w:r w:rsidRPr="008D4E69">
        <w:rPr>
          <w:i/>
          <w:sz w:val="18"/>
          <w:szCs w:val="18"/>
        </w:rPr>
        <w:t xml:space="preserve"> electronic bulletin that highlights current trends, new resources and initiatives, upcoming events and more in the preconception, prenatal and child health field. Our primary focus is the province of Ontario, Canada but t</w:t>
      </w:r>
      <w:r w:rsidR="004960E2">
        <w:rPr>
          <w:i/>
          <w:sz w:val="18"/>
          <w:szCs w:val="18"/>
        </w:rPr>
        <w:t>he bulletin also includes news and</w:t>
      </w:r>
      <w:r w:rsidRPr="008D4E69">
        <w:rPr>
          <w:i/>
          <w:sz w:val="18"/>
          <w:szCs w:val="18"/>
        </w:rPr>
        <w:t xml:space="preserve"> resources from around the world. Wherever possible, we include resources that are available for free. </w:t>
      </w:r>
      <w:r w:rsidR="00A46838" w:rsidRPr="00B907DE">
        <w:rPr>
          <w:i/>
          <w:sz w:val="18"/>
          <w:szCs w:val="18"/>
        </w:rPr>
        <w:t xml:space="preserve">For more information about this bulletin, </w:t>
      </w:r>
      <w:hyperlink w:anchor="_About_This_Bulletin_1" w:history="1">
        <w:r w:rsidR="00A46838" w:rsidRPr="00BF76AD">
          <w:rPr>
            <w:rStyle w:val="Hyperlink"/>
            <w:rFonts w:cs="Arial"/>
            <w:b w:val="0"/>
            <w:i/>
            <w:sz w:val="18"/>
            <w:szCs w:val="18"/>
          </w:rPr>
          <w:t>click here</w:t>
        </w:r>
      </w:hyperlink>
      <w:r w:rsidR="00A46838" w:rsidRPr="00BF76AD">
        <w:rPr>
          <w:rFonts w:cs="Arial"/>
          <w:b w:val="0"/>
          <w:i/>
          <w:sz w:val="18"/>
          <w:szCs w:val="18"/>
        </w:rPr>
        <w:t>.</w:t>
      </w:r>
    </w:p>
    <w:p w:rsidR="00A46838" w:rsidRPr="00484F57" w:rsidRDefault="00A46838" w:rsidP="00062127">
      <w:pPr>
        <w:pStyle w:val="Heading1"/>
        <w:rPr>
          <w:sz w:val="16"/>
          <w:szCs w:val="16"/>
        </w:rPr>
      </w:pPr>
    </w:p>
    <w:p w:rsidR="00CB0B79" w:rsidRPr="008D4E69" w:rsidRDefault="00220F0E" w:rsidP="00062127">
      <w:pPr>
        <w:pStyle w:val="Heading1"/>
        <w:rPr>
          <w:sz w:val="32"/>
          <w:szCs w:val="32"/>
        </w:rPr>
      </w:pPr>
      <w:r w:rsidRPr="008D4E69">
        <w:rPr>
          <w:sz w:val="32"/>
          <w:szCs w:val="32"/>
        </w:rPr>
        <w:t>October 11</w:t>
      </w:r>
      <w:r w:rsidR="00CB0B79" w:rsidRPr="008D4E69">
        <w:rPr>
          <w:sz w:val="32"/>
          <w:szCs w:val="32"/>
        </w:rPr>
        <w:t>, 2013</w:t>
      </w:r>
    </w:p>
    <w:p w:rsidR="00CB0B79" w:rsidRPr="008D4E69" w:rsidRDefault="00CB0B79" w:rsidP="00062127">
      <w:pPr>
        <w:pStyle w:val="Heading1"/>
        <w:rPr>
          <w:i/>
          <w:szCs w:val="24"/>
        </w:rPr>
      </w:pPr>
      <w:r w:rsidRPr="008D4E69">
        <w:rPr>
          <w:i/>
          <w:szCs w:val="24"/>
        </w:rPr>
        <w:t>The next bulle</w:t>
      </w:r>
      <w:r w:rsidR="008A09C1" w:rsidRPr="008D4E69">
        <w:rPr>
          <w:i/>
          <w:szCs w:val="24"/>
        </w:rPr>
        <w:t>t</w:t>
      </w:r>
      <w:r w:rsidR="00220F0E" w:rsidRPr="008D4E69">
        <w:rPr>
          <w:i/>
          <w:szCs w:val="24"/>
        </w:rPr>
        <w:t xml:space="preserve">in will be released </w:t>
      </w:r>
      <w:r w:rsidR="00B97CC5">
        <w:rPr>
          <w:i/>
          <w:szCs w:val="24"/>
        </w:rPr>
        <w:t>November 8</w:t>
      </w:r>
      <w:r w:rsidRPr="008D4E69">
        <w:rPr>
          <w:i/>
          <w:szCs w:val="24"/>
        </w:rPr>
        <w:t>, 2013.</w:t>
      </w:r>
    </w:p>
    <w:p w:rsidR="00CB0B79" w:rsidRDefault="00CB0B79" w:rsidP="00062127">
      <w:pPr>
        <w:pStyle w:val="Heading1"/>
        <w:rPr>
          <w:b w:val="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680"/>
      </w:tblGrid>
      <w:tr w:rsidR="00B47C21" w:rsidTr="00B47C21">
        <w:tc>
          <w:tcPr>
            <w:tcW w:w="3078" w:type="dxa"/>
            <w:shd w:val="clear" w:color="auto" w:fill="DDD9C3" w:themeFill="background2" w:themeFillShade="E6"/>
          </w:tcPr>
          <w:p w:rsidR="00B47C21" w:rsidRDefault="00B47C21" w:rsidP="00062127">
            <w:pPr>
              <w:pStyle w:val="Heading1"/>
              <w:rPr>
                <w:b w:val="0"/>
                <w:sz w:val="28"/>
                <w:szCs w:val="28"/>
              </w:rPr>
            </w:pPr>
            <w:r>
              <w:rPr>
                <w:b w:val="0"/>
                <w:sz w:val="28"/>
                <w:szCs w:val="28"/>
                <w:lang w:val="en-CA" w:eastAsia="en-CA"/>
              </w:rPr>
              <w:drawing>
                <wp:inline distT="0" distB="0" distL="0" distR="0" wp14:anchorId="23077D9A" wp14:editId="716A458C">
                  <wp:extent cx="1805940" cy="1577340"/>
                  <wp:effectExtent l="0" t="0" r="3810" b="3810"/>
                  <wp:docPr id="11" name="Picture 11" descr="C:\Program Files\Microsoft Office\MEDIA\CAGCAT10\j029889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8897.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940" cy="1577340"/>
                          </a:xfrm>
                          <a:prstGeom prst="rect">
                            <a:avLst/>
                          </a:prstGeom>
                          <a:noFill/>
                          <a:ln>
                            <a:noFill/>
                          </a:ln>
                        </pic:spPr>
                      </pic:pic>
                    </a:graphicData>
                  </a:graphic>
                </wp:inline>
              </w:drawing>
            </w:r>
          </w:p>
        </w:tc>
        <w:tc>
          <w:tcPr>
            <w:tcW w:w="4680" w:type="dxa"/>
            <w:shd w:val="clear" w:color="auto" w:fill="DDD9C3" w:themeFill="background2" w:themeFillShade="E6"/>
          </w:tcPr>
          <w:p w:rsidR="00B47C21" w:rsidRDefault="00B47C21" w:rsidP="00B47C21">
            <w:pPr>
              <w:pStyle w:val="Heading1"/>
              <w:jc w:val="center"/>
              <w:rPr>
                <w:b w:val="0"/>
                <w:sz w:val="28"/>
                <w:szCs w:val="28"/>
              </w:rPr>
            </w:pPr>
          </w:p>
          <w:p w:rsidR="00B47C21" w:rsidRDefault="00B47C21" w:rsidP="00B47C21">
            <w:pPr>
              <w:pStyle w:val="Heading1"/>
              <w:jc w:val="center"/>
              <w:rPr>
                <w:b w:val="0"/>
                <w:sz w:val="28"/>
                <w:szCs w:val="28"/>
              </w:rPr>
            </w:pPr>
          </w:p>
          <w:p w:rsidR="00B47C21" w:rsidRDefault="00B47C21" w:rsidP="00B47C21">
            <w:pPr>
              <w:pStyle w:val="Heading1"/>
              <w:jc w:val="center"/>
              <w:rPr>
                <w:b w:val="0"/>
                <w:sz w:val="28"/>
                <w:szCs w:val="28"/>
              </w:rPr>
            </w:pPr>
            <w:r>
              <w:rPr>
                <w:b w:val="0"/>
                <w:sz w:val="28"/>
                <w:szCs w:val="28"/>
              </w:rPr>
              <w:t xml:space="preserve">We wish you </w:t>
            </w:r>
          </w:p>
          <w:p w:rsidR="00B47C21" w:rsidRDefault="00B47C21" w:rsidP="00B47C21">
            <w:pPr>
              <w:pStyle w:val="Heading1"/>
              <w:jc w:val="center"/>
              <w:rPr>
                <w:b w:val="0"/>
                <w:sz w:val="28"/>
                <w:szCs w:val="28"/>
              </w:rPr>
            </w:pPr>
            <w:r>
              <w:rPr>
                <w:b w:val="0"/>
                <w:sz w:val="28"/>
                <w:szCs w:val="28"/>
              </w:rPr>
              <w:t>a wonderful weekend!</w:t>
            </w:r>
          </w:p>
          <w:p w:rsidR="00B47C21" w:rsidRDefault="00B47C21" w:rsidP="00062127">
            <w:pPr>
              <w:pStyle w:val="Heading1"/>
              <w:rPr>
                <w:b w:val="0"/>
                <w:sz w:val="28"/>
                <w:szCs w:val="28"/>
              </w:rPr>
            </w:pPr>
          </w:p>
          <w:p w:rsidR="00B47C21" w:rsidRPr="00B47C21" w:rsidRDefault="00B47C21" w:rsidP="00B47C21">
            <w:pPr>
              <w:pStyle w:val="Heading1"/>
              <w:jc w:val="center"/>
              <w:rPr>
                <w:b w:val="0"/>
                <w:i/>
                <w:sz w:val="20"/>
                <w:szCs w:val="20"/>
              </w:rPr>
            </w:pPr>
            <w:r w:rsidRPr="00B47C21">
              <w:rPr>
                <w:b w:val="0"/>
                <w:i/>
                <w:sz w:val="20"/>
                <w:szCs w:val="20"/>
              </w:rPr>
              <w:t>From the Best Start Resource Centre</w:t>
            </w:r>
          </w:p>
          <w:p w:rsidR="00B47C21" w:rsidRDefault="00B47C21" w:rsidP="00062127">
            <w:pPr>
              <w:pStyle w:val="Heading1"/>
              <w:rPr>
                <w:b w:val="0"/>
                <w:sz w:val="28"/>
                <w:szCs w:val="28"/>
              </w:rPr>
            </w:pPr>
          </w:p>
        </w:tc>
      </w:tr>
    </w:tbl>
    <w:p w:rsidR="00B47C21" w:rsidRDefault="00B47C21" w:rsidP="00062127">
      <w:pPr>
        <w:pStyle w:val="Heading1"/>
        <w:rPr>
          <w:b w:val="0"/>
          <w:sz w:val="28"/>
          <w:szCs w:val="28"/>
        </w:rPr>
      </w:pPr>
    </w:p>
    <w:p w:rsidR="00CB0B79" w:rsidRPr="008D4E69" w:rsidRDefault="00CB0B79" w:rsidP="00062127">
      <w:pPr>
        <w:pStyle w:val="Heading1"/>
        <w:rPr>
          <w:sz w:val="28"/>
          <w:szCs w:val="28"/>
        </w:rPr>
      </w:pPr>
      <w:r w:rsidRPr="008D4E69">
        <w:rPr>
          <w:sz w:val="28"/>
          <w:szCs w:val="28"/>
        </w:rPr>
        <w:t>In this issue:</w:t>
      </w:r>
    </w:p>
    <w:p w:rsidR="00CB0B79" w:rsidRPr="008D4E69" w:rsidRDefault="00CB0B79" w:rsidP="00062127">
      <w:pPr>
        <w:pStyle w:val="Heading1"/>
        <w:rPr>
          <w:i/>
          <w:iCs/>
        </w:rPr>
      </w:pPr>
    </w:p>
    <w:p w:rsidR="00CB0B79" w:rsidRPr="008D4E69" w:rsidRDefault="00525647" w:rsidP="00062127">
      <w:pPr>
        <w:pStyle w:val="Heading1"/>
        <w:rPr>
          <w:rStyle w:val="Hyperlink"/>
        </w:rPr>
      </w:pPr>
      <w:r w:rsidRPr="008D4E69">
        <w:rPr>
          <w:i/>
          <w:iCs/>
          <w:szCs w:val="24"/>
        </w:rPr>
        <w:fldChar w:fldCharType="begin"/>
      </w:r>
      <w:r w:rsidR="00CB0B79" w:rsidRPr="008D4E69">
        <w:rPr>
          <w:i/>
          <w:iCs/>
          <w:szCs w:val="24"/>
        </w:rPr>
        <w:instrText>HYPERLINK  \l "_I._NEWS_&amp;"</w:instrText>
      </w:r>
      <w:r w:rsidRPr="008D4E69">
        <w:rPr>
          <w:i/>
          <w:iCs/>
          <w:szCs w:val="24"/>
        </w:rPr>
        <w:fldChar w:fldCharType="separate"/>
      </w:r>
      <w:r w:rsidR="00CB0B79" w:rsidRPr="008D4E69">
        <w:rPr>
          <w:rStyle w:val="Hyperlink"/>
          <w:rFonts w:cs="Arial"/>
          <w:i/>
          <w:iCs/>
          <w:color w:val="auto"/>
          <w:szCs w:val="24"/>
        </w:rPr>
        <w:t>I. NEWS &amp; VIEWS</w:t>
      </w:r>
      <w:r w:rsidR="00CB0B79" w:rsidRPr="008D4E69">
        <w:rPr>
          <w:rStyle w:val="Hyperlink"/>
          <w:rFonts w:cs="Arial"/>
          <w:color w:val="auto"/>
          <w:szCs w:val="24"/>
        </w:rPr>
        <w:t xml:space="preserve"> </w:t>
      </w:r>
    </w:p>
    <w:p w:rsidR="00A63124" w:rsidRPr="00972DDE" w:rsidRDefault="00525647" w:rsidP="00D60FF4">
      <w:pPr>
        <w:pStyle w:val="ListNumber"/>
      </w:pPr>
      <w:r w:rsidRPr="008D4E69">
        <w:rPr>
          <w:i/>
        </w:rPr>
        <w:fldChar w:fldCharType="end"/>
      </w:r>
      <w:hyperlink w:anchor="_1._Changes_Coming" w:history="1">
        <w:r w:rsidR="00A63124" w:rsidRPr="00972DDE">
          <w:rPr>
            <w:rStyle w:val="Hyperlink"/>
            <w:iCs/>
            <w:szCs w:val="24"/>
          </w:rPr>
          <w:t>Changes Coming to Rules Governing Ontario Daycares</w:t>
        </w:r>
      </w:hyperlink>
    </w:p>
    <w:p w:rsidR="00A63124" w:rsidRDefault="00484F57" w:rsidP="00D60FF4">
      <w:pPr>
        <w:pStyle w:val="ListNumber"/>
      </w:pPr>
      <w:hyperlink w:anchor="_2._Healthy_Start:" w:history="1">
        <w:r w:rsidR="00A63124" w:rsidRPr="00A63124">
          <w:rPr>
            <w:rStyle w:val="Hyperlink"/>
          </w:rPr>
          <w:t>Healthy Start: Breastfeeding Supports in Ontario</w:t>
        </w:r>
      </w:hyperlink>
      <w:r w:rsidR="004960E2">
        <w:rPr>
          <w:rStyle w:val="Hyperlink"/>
        </w:rPr>
        <w:t xml:space="preserve"> (available in French)</w:t>
      </w:r>
    </w:p>
    <w:p w:rsidR="00A63124" w:rsidRDefault="00484F57" w:rsidP="00D60FF4">
      <w:pPr>
        <w:pStyle w:val="ListNumber"/>
      </w:pPr>
      <w:hyperlink w:anchor="_3._Thunder_Bay" w:history="1">
        <w:r w:rsidR="00A63124" w:rsidRPr="00A63124">
          <w:rPr>
            <w:rStyle w:val="Hyperlink"/>
          </w:rPr>
          <w:t>Thunder Bay Bar Unveils Pregnancy Test Dispenser</w:t>
        </w:r>
      </w:hyperlink>
    </w:p>
    <w:p w:rsidR="00A63124" w:rsidRDefault="00484F57" w:rsidP="00D60FF4">
      <w:pPr>
        <w:pStyle w:val="ListNumber"/>
      </w:pPr>
      <w:hyperlink w:anchor="_4._Healthier_Snacks" w:history="1">
        <w:r w:rsidR="002256F7" w:rsidRPr="00A63124">
          <w:rPr>
            <w:rStyle w:val="Hyperlink"/>
          </w:rPr>
          <w:t>Healthier Snacks and Meals on the Menu at More Ontario Schools</w:t>
        </w:r>
      </w:hyperlink>
      <w:r w:rsidR="004960E2">
        <w:rPr>
          <w:rStyle w:val="Hyperlink"/>
        </w:rPr>
        <w:t xml:space="preserve"> (available in French)</w:t>
      </w:r>
    </w:p>
    <w:p w:rsidR="00050F43" w:rsidRDefault="00484F57" w:rsidP="00D60FF4">
      <w:pPr>
        <w:pStyle w:val="ListNumber"/>
      </w:pPr>
      <w:hyperlink w:anchor="_5._The_Secrets" w:history="1">
        <w:r w:rsidR="00A63124" w:rsidRPr="00A63124">
          <w:rPr>
            <w:rStyle w:val="Hyperlink"/>
          </w:rPr>
          <w:t>The Secrets of Sugar</w:t>
        </w:r>
      </w:hyperlink>
    </w:p>
    <w:p w:rsidR="00D60FF4" w:rsidRDefault="00484F57" w:rsidP="00D60FF4">
      <w:pPr>
        <w:pStyle w:val="ListNumber"/>
      </w:pPr>
      <w:hyperlink w:anchor="_6._A_Commentary" w:history="1">
        <w:r w:rsidR="00050F43" w:rsidRPr="00D60FF4">
          <w:rPr>
            <w:rStyle w:val="Hyperlink"/>
          </w:rPr>
          <w:t>A Commentary on the Book: “Expecti</w:t>
        </w:r>
        <w:r w:rsidR="00D60FF4" w:rsidRPr="00D60FF4">
          <w:rPr>
            <w:rStyle w:val="Hyperlink"/>
          </w:rPr>
          <w:t xml:space="preserve">ng Better: Why the Conventional </w:t>
        </w:r>
        <w:r w:rsidR="00050F43" w:rsidRPr="00D60FF4">
          <w:rPr>
            <w:rStyle w:val="Hyperlink"/>
          </w:rPr>
          <w:t>Pregnancy Wisdom is Wrong a</w:t>
        </w:r>
        <w:r w:rsidR="00280091" w:rsidRPr="00D60FF4">
          <w:rPr>
            <w:rStyle w:val="Hyperlink"/>
          </w:rPr>
          <w:t>nd What You Really Need to Know</w:t>
        </w:r>
      </w:hyperlink>
    </w:p>
    <w:p w:rsidR="0016791F" w:rsidRPr="00D60FF4" w:rsidRDefault="00484F57" w:rsidP="00D60FF4">
      <w:pPr>
        <w:pStyle w:val="ListNumber"/>
        <w:rPr>
          <w:rStyle w:val="Hyperlink"/>
          <w:color w:val="auto"/>
          <w:u w:val="none"/>
        </w:rPr>
      </w:pPr>
      <w:hyperlink w:anchor="_7._Why_You" w:history="1">
        <w:r w:rsidR="00050F43" w:rsidRPr="00050F43">
          <w:rPr>
            <w:rStyle w:val="Hyperlink"/>
          </w:rPr>
          <w:t>Why You Should Question Medical Advice Given By An Economist</w:t>
        </w:r>
      </w:hyperlink>
    </w:p>
    <w:p w:rsidR="00280091" w:rsidRPr="008D4E69" w:rsidRDefault="00280091" w:rsidP="002256F7">
      <w:pPr>
        <w:pStyle w:val="ListNumber"/>
        <w:numPr>
          <w:ilvl w:val="0"/>
          <w:numId w:val="0"/>
        </w:numPr>
        <w:ind w:left="360"/>
      </w:pPr>
    </w:p>
    <w:p w:rsidR="00CB0B79" w:rsidRPr="008D4E69" w:rsidRDefault="00525647" w:rsidP="00062127">
      <w:pPr>
        <w:pStyle w:val="Heading1"/>
        <w:rPr>
          <w:rStyle w:val="Hyperlink"/>
          <w:b w:val="0"/>
          <w:noProof w:val="0"/>
          <w:sz w:val="22"/>
          <w:lang w:val="en-CA"/>
        </w:rPr>
      </w:pPr>
      <w:r w:rsidRPr="008D4E69">
        <w:rPr>
          <w:szCs w:val="24"/>
        </w:rPr>
        <w:fldChar w:fldCharType="begin"/>
      </w:r>
      <w:r w:rsidR="00CB0B79" w:rsidRPr="008D4E69">
        <w:rPr>
          <w:szCs w:val="24"/>
        </w:rPr>
        <w:instrText>HYPERLINK  \l "_II._RECENT_REPORTS"</w:instrText>
      </w:r>
      <w:r w:rsidRPr="008D4E69">
        <w:rPr>
          <w:szCs w:val="24"/>
        </w:rPr>
        <w:fldChar w:fldCharType="separate"/>
      </w:r>
      <w:r w:rsidR="00CB0B79" w:rsidRPr="008D4E69">
        <w:rPr>
          <w:rStyle w:val="Hyperlink"/>
          <w:rFonts w:cs="Arial"/>
          <w:color w:val="auto"/>
          <w:szCs w:val="24"/>
        </w:rPr>
        <w:t xml:space="preserve">II. </w:t>
      </w:r>
      <w:r w:rsidR="00CB0B79" w:rsidRPr="008D4E69">
        <w:rPr>
          <w:rStyle w:val="Hyperlink"/>
          <w:rFonts w:cs="Arial"/>
          <w:i/>
          <w:color w:val="auto"/>
          <w:szCs w:val="24"/>
        </w:rPr>
        <w:t>RECENT REPORTS AND RESEARCH</w:t>
      </w:r>
    </w:p>
    <w:p w:rsidR="00941DBD" w:rsidRPr="00941DBD" w:rsidRDefault="00525647" w:rsidP="00D60FF4">
      <w:pPr>
        <w:pStyle w:val="ListNumber"/>
      </w:pPr>
      <w:r w:rsidRPr="008D4E69">
        <w:fldChar w:fldCharType="end"/>
      </w:r>
      <w:hyperlink w:anchor="_6._Reducing_the" w:history="1">
        <w:r w:rsidR="00941DBD" w:rsidRPr="00941DBD">
          <w:rPr>
            <w:rStyle w:val="Hyperlink"/>
            <w:szCs w:val="24"/>
          </w:rPr>
          <w:t>Reducing the Decline in Physical Activity During Pregnancy: A Systematic Review of Behaviour Change Interventions</w:t>
        </w:r>
      </w:hyperlink>
    </w:p>
    <w:p w:rsidR="00941DBD" w:rsidRDefault="00484F57" w:rsidP="00D60FF4">
      <w:pPr>
        <w:pStyle w:val="ListNumber"/>
      </w:pPr>
      <w:hyperlink w:anchor="_7._Efficacy_and" w:history="1">
        <w:r w:rsidR="00941DBD" w:rsidRPr="00941DBD">
          <w:rPr>
            <w:rStyle w:val="Hyperlink"/>
          </w:rPr>
          <w:t>Efficacy and Safety of Screening for Postpartum Depression</w:t>
        </w:r>
      </w:hyperlink>
    </w:p>
    <w:p w:rsidR="00941DBD" w:rsidRDefault="00484F57" w:rsidP="00D60FF4">
      <w:pPr>
        <w:pStyle w:val="ListNumber"/>
      </w:pPr>
      <w:hyperlink w:anchor="_8._Addressing_Obesity" w:history="1">
        <w:r w:rsidR="00941DBD" w:rsidRPr="00941DBD">
          <w:rPr>
            <w:rStyle w:val="Hyperlink"/>
          </w:rPr>
          <w:t>Addressing Obesity in Children and Youth: Evidenc</w:t>
        </w:r>
        <w:r w:rsidR="004960E2">
          <w:rPr>
            <w:rStyle w:val="Hyperlink"/>
          </w:rPr>
          <w:t>e to Guide Action for Ontario (a</w:t>
        </w:r>
        <w:r w:rsidR="00941DBD" w:rsidRPr="00941DBD">
          <w:rPr>
            <w:rStyle w:val="Hyperlink"/>
          </w:rPr>
          <w:t>vailable in French)</w:t>
        </w:r>
      </w:hyperlink>
    </w:p>
    <w:p w:rsidR="00941DBD" w:rsidRDefault="00484F57" w:rsidP="00D60FF4">
      <w:pPr>
        <w:pStyle w:val="ListNumber"/>
      </w:pPr>
      <w:hyperlink w:anchor="_9._The_Real" w:history="1">
        <w:r w:rsidR="00941DBD" w:rsidRPr="00941DBD">
          <w:rPr>
            <w:rStyle w:val="Hyperlink"/>
          </w:rPr>
          <w:t>The Real Cost Of Cutting The Interim Federal Health Program</w:t>
        </w:r>
      </w:hyperlink>
    </w:p>
    <w:p w:rsidR="00CB0B79" w:rsidRDefault="00CB0B79" w:rsidP="001467CC">
      <w:pPr>
        <w:pStyle w:val="ListNumber"/>
        <w:numPr>
          <w:ilvl w:val="0"/>
          <w:numId w:val="0"/>
        </w:numPr>
        <w:ind w:left="360"/>
      </w:pPr>
    </w:p>
    <w:p w:rsidR="00484F57" w:rsidRPr="008D4E69" w:rsidRDefault="00484F57" w:rsidP="001467CC">
      <w:pPr>
        <w:pStyle w:val="ListNumber"/>
        <w:numPr>
          <w:ilvl w:val="0"/>
          <w:numId w:val="0"/>
        </w:numPr>
        <w:ind w:left="360"/>
      </w:pPr>
    </w:p>
    <w:p w:rsidR="00CB0B79" w:rsidRPr="008D4E69" w:rsidRDefault="00525647" w:rsidP="00062127">
      <w:pPr>
        <w:pStyle w:val="Heading1"/>
        <w:rPr>
          <w:rStyle w:val="Hyperlink"/>
          <w:b w:val="0"/>
          <w:noProof w:val="0"/>
          <w:sz w:val="22"/>
          <w:lang w:val="en-CA"/>
        </w:rPr>
      </w:pPr>
      <w:r w:rsidRPr="008D4E69">
        <w:rPr>
          <w:i/>
          <w:iCs/>
          <w:szCs w:val="24"/>
          <w:u w:val="single"/>
        </w:rPr>
        <w:lastRenderedPageBreak/>
        <w:fldChar w:fldCharType="begin"/>
      </w:r>
      <w:r w:rsidR="00CB0B79" w:rsidRPr="008D4E69">
        <w:rPr>
          <w:i/>
          <w:iCs/>
          <w:szCs w:val="24"/>
          <w:u w:val="single"/>
        </w:rPr>
        <w:instrText xml:space="preserve"> HYPERLINK  \l "_III._CURRENT_INITIATIVES" </w:instrText>
      </w:r>
      <w:r w:rsidRPr="008D4E69">
        <w:rPr>
          <w:i/>
          <w:iCs/>
          <w:szCs w:val="24"/>
          <w:u w:val="single"/>
        </w:rPr>
        <w:fldChar w:fldCharType="separate"/>
      </w:r>
      <w:r w:rsidR="00CB0B79" w:rsidRPr="008D4E69">
        <w:rPr>
          <w:rStyle w:val="Hyperlink"/>
          <w:rFonts w:cs="Arial"/>
          <w:i/>
          <w:iCs/>
          <w:color w:val="auto"/>
          <w:szCs w:val="24"/>
        </w:rPr>
        <w:t xml:space="preserve">III. CURENT INITIATIVES </w:t>
      </w:r>
    </w:p>
    <w:bookmarkStart w:id="0" w:name="_Call_for_Abstracts"/>
    <w:bookmarkEnd w:id="0"/>
    <w:p w:rsidR="00C46DDD" w:rsidRPr="00972DDE" w:rsidRDefault="00525647" w:rsidP="00D60FF4">
      <w:pPr>
        <w:pStyle w:val="ListNumber"/>
      </w:pPr>
      <w:r w:rsidRPr="008D4E69">
        <w:rPr>
          <w:i/>
        </w:rPr>
        <w:fldChar w:fldCharType="end"/>
      </w:r>
      <w:bookmarkStart w:id="1" w:name="_Endorse_the_Canadian"/>
      <w:bookmarkEnd w:id="1"/>
      <w:r w:rsidRPr="00972DDE">
        <w:fldChar w:fldCharType="begin"/>
      </w:r>
      <w:r w:rsidR="00C46DDD" w:rsidRPr="00972DDE">
        <w:instrText xml:space="preserve"> HYPERLINK  \l "_10._The_Canadian" </w:instrText>
      </w:r>
      <w:r w:rsidRPr="00972DDE">
        <w:fldChar w:fldCharType="separate"/>
      </w:r>
      <w:r w:rsidR="00C46DDD" w:rsidRPr="00972DDE">
        <w:rPr>
          <w:rStyle w:val="Hyperlink"/>
          <w:iCs/>
        </w:rPr>
        <w:t>The Canadian Cancer Society’s “Women to Women” Movement</w:t>
      </w:r>
      <w:r w:rsidRPr="00972DDE">
        <w:fldChar w:fldCharType="end"/>
      </w:r>
    </w:p>
    <w:p w:rsidR="00C46DDD" w:rsidRDefault="00484F57" w:rsidP="00D60FF4">
      <w:pPr>
        <w:pStyle w:val="ListNumber"/>
      </w:pPr>
      <w:hyperlink w:anchor="_11._Panarama_Non" w:history="1">
        <w:r w:rsidR="004960E2">
          <w:rPr>
            <w:rStyle w:val="Hyperlink"/>
            <w:iCs/>
          </w:rPr>
          <w:t>Pano</w:t>
        </w:r>
        <w:r w:rsidR="00C46DDD" w:rsidRPr="00C46DDD">
          <w:rPr>
            <w:rStyle w:val="Hyperlink"/>
            <w:iCs/>
          </w:rPr>
          <w:t>rama Non Invasive Prenatal Test</w:t>
        </w:r>
      </w:hyperlink>
    </w:p>
    <w:p w:rsidR="00CB0B79" w:rsidRPr="00C46DDD" w:rsidRDefault="00CB0B79" w:rsidP="00C46DDD">
      <w:pPr>
        <w:pStyle w:val="ListNumber"/>
        <w:numPr>
          <w:ilvl w:val="0"/>
          <w:numId w:val="0"/>
        </w:numPr>
        <w:ind w:left="360"/>
        <w:rPr>
          <w:iCs/>
          <w:u w:val="single"/>
        </w:rPr>
      </w:pPr>
    </w:p>
    <w:p w:rsidR="00CB0B79" w:rsidRPr="008D4E69" w:rsidRDefault="00484F57" w:rsidP="00062127">
      <w:pPr>
        <w:pStyle w:val="Heading1"/>
        <w:rPr>
          <w:i/>
          <w:iCs/>
          <w:szCs w:val="24"/>
          <w:u w:val="single"/>
        </w:rPr>
      </w:pPr>
      <w:hyperlink w:anchor="_IV._UPCOMING_EVENTS_1" w:history="1">
        <w:r w:rsidR="00CB0B79" w:rsidRPr="008D4E69">
          <w:rPr>
            <w:rStyle w:val="Hyperlink"/>
            <w:rFonts w:cs="Arial"/>
            <w:i/>
            <w:iCs/>
            <w:color w:val="auto"/>
            <w:szCs w:val="24"/>
          </w:rPr>
          <w:t>IV. UPCOMING EVENTS</w:t>
        </w:r>
      </w:hyperlink>
    </w:p>
    <w:p w:rsidR="002B1AB8" w:rsidRDefault="00484F57" w:rsidP="00D60FF4">
      <w:pPr>
        <w:pStyle w:val="ListNumber"/>
      </w:pPr>
      <w:hyperlink w:anchor="_12._Evaluation_Report" w:history="1">
        <w:r w:rsidR="002B1AB8" w:rsidRPr="002B1AB8">
          <w:rPr>
            <w:rStyle w:val="Hyperlink"/>
          </w:rPr>
          <w:t>Evaluation Report for the Sheway Project for High Risk Pregnant and Parenting Women</w:t>
        </w:r>
      </w:hyperlink>
    </w:p>
    <w:p w:rsidR="002B1AB8" w:rsidRDefault="00484F57" w:rsidP="00D60FF4">
      <w:pPr>
        <w:pStyle w:val="ListNumber"/>
      </w:pPr>
      <w:hyperlink w:anchor="_13._3rd_Annual" w:history="1">
        <w:r w:rsidR="002B1AB8" w:rsidRPr="002B1AB8">
          <w:rPr>
            <w:rStyle w:val="Hyperlink"/>
          </w:rPr>
          <w:t>3rd Annual Early Years Symposium – Continuing the Journey: Making Early Learning Visible, Full Day Early Learning in Ontario Schools</w:t>
        </w:r>
      </w:hyperlink>
    </w:p>
    <w:p w:rsidR="002B1AB8" w:rsidRDefault="00484F57" w:rsidP="00D60FF4">
      <w:pPr>
        <w:pStyle w:val="ListNumber"/>
      </w:pPr>
      <w:hyperlink w:anchor="_14._A_Provincial" w:history="1">
        <w:r w:rsidR="002B1AB8" w:rsidRPr="002B1AB8">
          <w:rPr>
            <w:rStyle w:val="Hyperlink"/>
          </w:rPr>
          <w:t>A Provincial Response to Disseminating Canada’s Low-Risk Alcohol Drinking Guidelines</w:t>
        </w:r>
      </w:hyperlink>
    </w:p>
    <w:p w:rsidR="002B1AB8" w:rsidRDefault="00484F57" w:rsidP="00D60FF4">
      <w:pPr>
        <w:pStyle w:val="ListNumber"/>
      </w:pPr>
      <w:hyperlink w:anchor="_15._Early_Learning" w:history="1">
        <w:r w:rsidR="002B1AB8" w:rsidRPr="002B1AB8">
          <w:rPr>
            <w:rStyle w:val="Hyperlink"/>
          </w:rPr>
          <w:t>Early Learning Gala</w:t>
        </w:r>
      </w:hyperlink>
    </w:p>
    <w:p w:rsidR="00253307" w:rsidRDefault="00484F57" w:rsidP="00D60FF4">
      <w:pPr>
        <w:pStyle w:val="ListNumber"/>
      </w:pPr>
      <w:hyperlink w:anchor="_16._Build_Resilience" w:history="1">
        <w:r w:rsidR="00253307" w:rsidRPr="00253307">
          <w:rPr>
            <w:rStyle w:val="Hyperlink"/>
          </w:rPr>
          <w:t>Build Resilience in Families with Young Children - Become an Authorized Bounce Back &amp; Thrive! Trainer</w:t>
        </w:r>
      </w:hyperlink>
    </w:p>
    <w:p w:rsidR="00BF3B8D" w:rsidRDefault="00484F57" w:rsidP="00D60FF4">
      <w:pPr>
        <w:pStyle w:val="ListNumber"/>
      </w:pPr>
      <w:hyperlink w:anchor="_17._Perinatal_Mood" w:history="1">
        <w:r w:rsidR="00BF3B8D" w:rsidRPr="00BF3B8D">
          <w:rPr>
            <w:rStyle w:val="Hyperlink"/>
          </w:rPr>
          <w:t>Perinatal Mood Disorders Conference for Professionals</w:t>
        </w:r>
      </w:hyperlink>
    </w:p>
    <w:p w:rsidR="00BF3B8D" w:rsidRDefault="00484F57" w:rsidP="00D60FF4">
      <w:pPr>
        <w:pStyle w:val="ListNumber"/>
      </w:pPr>
      <w:hyperlink w:anchor="_18._Child_and" w:history="1">
        <w:r w:rsidR="00BF3B8D" w:rsidRPr="00BF3B8D">
          <w:rPr>
            <w:rStyle w:val="Hyperlink"/>
          </w:rPr>
          <w:t>Child and Family Poverty Workshop</w:t>
        </w:r>
      </w:hyperlink>
    </w:p>
    <w:p w:rsidR="00BF3B8D" w:rsidRDefault="00484F57" w:rsidP="00D60FF4">
      <w:pPr>
        <w:pStyle w:val="ListNumber"/>
      </w:pPr>
      <w:hyperlink w:anchor="_19._Early_Years" w:history="1">
        <w:r w:rsidR="00BF3B8D" w:rsidRPr="00BF3B8D">
          <w:rPr>
            <w:rStyle w:val="Hyperlink"/>
          </w:rPr>
          <w:t>Early Years Conference 2014: Shaping Childhood – Factors that Matter</w:t>
        </w:r>
      </w:hyperlink>
    </w:p>
    <w:p w:rsidR="004E1BFB" w:rsidRPr="00AE1B7A" w:rsidRDefault="00AE1B7A" w:rsidP="00D60FF4">
      <w:pPr>
        <w:pStyle w:val="ListNumber"/>
        <w:rPr>
          <w:rStyle w:val="Hyperlink"/>
        </w:rPr>
      </w:pPr>
      <w:r>
        <w:fldChar w:fldCharType="begin"/>
      </w:r>
      <w:r>
        <w:instrText xml:space="preserve"> HYPERLINK  \l "_22._2014_Global" </w:instrText>
      </w:r>
      <w:r>
        <w:fldChar w:fldCharType="separate"/>
      </w:r>
      <w:r w:rsidR="004E1BFB" w:rsidRPr="00AE1B7A">
        <w:rPr>
          <w:rStyle w:val="Hyperlink"/>
        </w:rPr>
        <w:t>2014 Global Summit on the Physical Activity of Children</w:t>
      </w:r>
    </w:p>
    <w:p w:rsidR="00CB0B79" w:rsidRPr="008D4E69" w:rsidRDefault="00AE1B7A" w:rsidP="004C09DB">
      <w:pPr>
        <w:pStyle w:val="ListNumber"/>
        <w:numPr>
          <w:ilvl w:val="0"/>
          <w:numId w:val="0"/>
        </w:numPr>
        <w:ind w:left="360"/>
      </w:pPr>
      <w:r>
        <w:fldChar w:fldCharType="end"/>
      </w:r>
    </w:p>
    <w:p w:rsidR="00CB0B79" w:rsidRPr="008D4E69" w:rsidRDefault="00484F57" w:rsidP="00062127">
      <w:pPr>
        <w:pStyle w:val="Heading1"/>
        <w:rPr>
          <w:iCs/>
          <w:szCs w:val="24"/>
          <w:u w:val="single"/>
        </w:rPr>
      </w:pPr>
      <w:hyperlink w:anchor="_V._RESOURCES" w:history="1">
        <w:r w:rsidR="00CB0B79" w:rsidRPr="008D4E69">
          <w:rPr>
            <w:rStyle w:val="Hyperlink"/>
            <w:rFonts w:eastAsia="Calibri" w:cs="Arial"/>
            <w:i/>
            <w:iCs/>
            <w:color w:val="auto"/>
            <w:szCs w:val="24"/>
          </w:rPr>
          <w:t>V. RESOURCES</w:t>
        </w:r>
      </w:hyperlink>
    </w:p>
    <w:p w:rsidR="004960E2" w:rsidRDefault="00484F57" w:rsidP="00D60FF4">
      <w:pPr>
        <w:pStyle w:val="ListNumber"/>
        <w:rPr>
          <w:rFonts w:cs="Arial"/>
        </w:rPr>
      </w:pPr>
      <w:hyperlink w:anchor="_23.__Nutri-eSTEP" w:history="1">
        <w:r w:rsidR="002966EA" w:rsidRPr="004960E2">
          <w:rPr>
            <w:rStyle w:val="Hyperlink"/>
            <w:rFonts w:cs="Arial"/>
            <w:lang w:eastAsia="en-CA"/>
          </w:rPr>
          <w:t>Nutri-eSTEP</w:t>
        </w:r>
      </w:hyperlink>
    </w:p>
    <w:p w:rsidR="002966EA" w:rsidRPr="00AE1B7A" w:rsidRDefault="00AE1B7A" w:rsidP="00D60FF4">
      <w:pPr>
        <w:pStyle w:val="ListNumber"/>
        <w:rPr>
          <w:rStyle w:val="Hyperlink"/>
          <w:rFonts w:cs="Arial"/>
        </w:rPr>
      </w:pPr>
      <w:r>
        <w:fldChar w:fldCharType="begin"/>
      </w:r>
      <w:r>
        <w:instrText xml:space="preserve"> HYPERLINK  \l "_24._Asthma_Active" </w:instrText>
      </w:r>
      <w:r>
        <w:fldChar w:fldCharType="separate"/>
      </w:r>
      <w:r w:rsidR="002966EA" w:rsidRPr="00AE1B7A">
        <w:rPr>
          <w:rStyle w:val="Hyperlink"/>
        </w:rPr>
        <w:t>Asthma Active</w:t>
      </w:r>
    </w:p>
    <w:bookmarkStart w:id="2" w:name="_23._New_Website:"/>
    <w:bookmarkEnd w:id="2"/>
    <w:p w:rsidR="0047394A" w:rsidRPr="00AE1B7A" w:rsidRDefault="00AE1B7A" w:rsidP="00D60FF4">
      <w:pPr>
        <w:pStyle w:val="ListNumber"/>
        <w:rPr>
          <w:rStyle w:val="Hyperlink"/>
        </w:rPr>
      </w:pPr>
      <w:r>
        <w:fldChar w:fldCharType="end"/>
      </w:r>
      <w:r>
        <w:fldChar w:fldCharType="begin"/>
      </w:r>
      <w:r>
        <w:instrText xml:space="preserve"> HYPERLINK  \l "_25._New_Website:" </w:instrText>
      </w:r>
      <w:r>
        <w:fldChar w:fldCharType="separate"/>
      </w:r>
      <w:r w:rsidR="0047394A" w:rsidRPr="00AE1B7A">
        <w:rPr>
          <w:rStyle w:val="Hyperlink"/>
        </w:rPr>
        <w:t>New Website: Finding Quality Childcare</w:t>
      </w:r>
    </w:p>
    <w:p w:rsidR="00CB0B79" w:rsidRPr="008D4E69" w:rsidRDefault="00AE1B7A" w:rsidP="00062127">
      <w:pPr>
        <w:pStyle w:val="Heading1"/>
      </w:pPr>
      <w:r>
        <w:rPr>
          <w:b w:val="0"/>
          <w:noProof w:val="0"/>
          <w:sz w:val="22"/>
          <w:lang w:val="en-CA"/>
        </w:rPr>
        <w:fldChar w:fldCharType="end"/>
      </w:r>
    </w:p>
    <w:p w:rsidR="00CB0B79" w:rsidRPr="008D4E69" w:rsidRDefault="00CB0B79" w:rsidP="00062127">
      <w:pPr>
        <w:pStyle w:val="Heading1"/>
        <w:rPr>
          <w:i/>
          <w:iCs/>
          <w:szCs w:val="24"/>
          <w:u w:val="single"/>
        </w:rPr>
      </w:pPr>
      <w:r w:rsidRPr="008D4E69">
        <w:rPr>
          <w:i/>
          <w:iCs/>
          <w:szCs w:val="24"/>
          <w:u w:val="single"/>
        </w:rPr>
        <w:t xml:space="preserve">VI. </w:t>
      </w:r>
      <w:hyperlink w:anchor="_VI._FEATURED_BEST_1" w:history="1">
        <w:r w:rsidRPr="00AE1B7A">
          <w:rPr>
            <w:rStyle w:val="Hyperlink"/>
            <w:i/>
            <w:iCs/>
            <w:szCs w:val="24"/>
          </w:rPr>
          <w:t>FEATURED BEST START RESOURCES</w:t>
        </w:r>
      </w:hyperlink>
    </w:p>
    <w:p w:rsidR="0036655F" w:rsidRDefault="00484F57" w:rsidP="00D60FF4">
      <w:pPr>
        <w:pStyle w:val="ListNumber"/>
      </w:pPr>
      <w:hyperlink w:anchor="_24._Baby-Friendly_Initiative:" w:history="1">
        <w:r w:rsidR="00F05F33" w:rsidRPr="00F05F33">
          <w:rPr>
            <w:rStyle w:val="Hyperlink"/>
          </w:rPr>
          <w:t>Baby-Friendly Initiative: Evidence-Informed Key Messages and Resources</w:t>
        </w:r>
      </w:hyperlink>
      <w:r w:rsidR="0036655F">
        <w:rPr>
          <w:rStyle w:val="Hyperlink"/>
        </w:rPr>
        <w:t xml:space="preserve"> (available in French)</w:t>
      </w:r>
    </w:p>
    <w:p w:rsidR="0036655F" w:rsidRPr="00D60FF4" w:rsidRDefault="00484F57" w:rsidP="00D60FF4">
      <w:pPr>
        <w:pStyle w:val="ListNumber"/>
        <w:rPr>
          <w:rStyle w:val="Hyperlink"/>
          <w:color w:val="auto"/>
          <w:u w:val="none"/>
        </w:rPr>
      </w:pPr>
      <w:hyperlink w:anchor="_25._Breastfeeding_for" w:history="1">
        <w:r w:rsidR="00F05F33" w:rsidRPr="00F05F33">
          <w:rPr>
            <w:rStyle w:val="Hyperlink"/>
          </w:rPr>
          <w:t>Breastfeeding for the Health and Future of Our Nation</w:t>
        </w:r>
      </w:hyperlink>
      <w:r w:rsidR="0036655F">
        <w:rPr>
          <w:rStyle w:val="Hyperlink"/>
        </w:rPr>
        <w:t xml:space="preserve"> (available in French)</w:t>
      </w:r>
    </w:p>
    <w:p w:rsidR="00972DDE" w:rsidRDefault="00484F57" w:rsidP="00D60FF4">
      <w:pPr>
        <w:pStyle w:val="ListNumber"/>
      </w:pPr>
      <w:hyperlink w:anchor="_28._Best_Start" w:history="1">
        <w:r w:rsidR="00D60FF4" w:rsidRPr="00D60FF4">
          <w:rPr>
            <w:rStyle w:val="Hyperlink"/>
          </w:rPr>
          <w:t>Best Start Resource Centre Response: New Breastfeeding Supports in Ontario</w:t>
        </w:r>
      </w:hyperlink>
    </w:p>
    <w:p w:rsidR="00D60FF4" w:rsidRDefault="00D60FF4" w:rsidP="00D60FF4">
      <w:pPr>
        <w:pStyle w:val="ListNumber"/>
        <w:numPr>
          <w:ilvl w:val="0"/>
          <w:numId w:val="0"/>
        </w:numPr>
        <w:ind w:left="360"/>
      </w:pPr>
    </w:p>
    <w:p w:rsidR="00CB0B79" w:rsidRPr="008D4E69" w:rsidRDefault="0020260B" w:rsidP="0036655F">
      <w:pPr>
        <w:pStyle w:val="Heading1"/>
        <w:rPr>
          <w:szCs w:val="24"/>
          <w:u w:val="single"/>
        </w:rPr>
      </w:pPr>
      <w:bookmarkStart w:id="3" w:name="_/"/>
      <w:bookmarkStart w:id="4" w:name="_GoBack"/>
      <w:bookmarkEnd w:id="3"/>
      <w:bookmarkEnd w:id="4"/>
      <w:r w:rsidRPr="008D4E69">
        <w:rPr>
          <w:lang w:val="en-CA" w:eastAsia="en-CA"/>
        </w:rPr>
        <w:drawing>
          <wp:inline distT="0" distB="0" distL="0" distR="0" wp14:anchorId="518461A9" wp14:editId="5EA3600B">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8D4E69" w:rsidRDefault="00CB0B79" w:rsidP="0036655F">
      <w:pPr>
        <w:pStyle w:val="Heading1"/>
        <w:rPr>
          <w:sz w:val="16"/>
          <w:szCs w:val="16"/>
        </w:rPr>
      </w:pPr>
    </w:p>
    <w:p w:rsidR="00CB0B79" w:rsidRPr="008D4E69" w:rsidRDefault="00CB0B79" w:rsidP="0036655F">
      <w:pPr>
        <w:pStyle w:val="Heading1"/>
        <w:rPr>
          <w:sz w:val="36"/>
          <w:szCs w:val="36"/>
        </w:rPr>
      </w:pPr>
      <w:bookmarkStart w:id="5" w:name="_I._NEWS_&amp;"/>
      <w:bookmarkStart w:id="6" w:name="_I._NEWS_&amp;_1"/>
      <w:bookmarkEnd w:id="5"/>
      <w:bookmarkEnd w:id="6"/>
      <w:r w:rsidRPr="008D4E69">
        <w:rPr>
          <w:sz w:val="36"/>
          <w:szCs w:val="36"/>
        </w:rPr>
        <w:t>I. NEWS &amp; VIEWS</w:t>
      </w:r>
    </w:p>
    <w:p w:rsidR="00CB0B79" w:rsidRPr="008D4E69" w:rsidRDefault="00CB0B79" w:rsidP="0036655F">
      <w:pPr>
        <w:pStyle w:val="Heading1"/>
        <w:rPr>
          <w:sz w:val="16"/>
          <w:szCs w:val="16"/>
        </w:rPr>
      </w:pPr>
    </w:p>
    <w:p w:rsidR="00CB0B79" w:rsidRPr="008D4E69" w:rsidRDefault="0020260B" w:rsidP="0036655F">
      <w:pPr>
        <w:pStyle w:val="Heading1"/>
      </w:pPr>
      <w:r w:rsidRPr="008D4E69">
        <w:rPr>
          <w:lang w:val="en-CA" w:eastAsia="en-CA"/>
        </w:rPr>
        <w:drawing>
          <wp:inline distT="0" distB="0" distL="0" distR="0" wp14:anchorId="26F06F1D" wp14:editId="70E36EE5">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8D4E69" w:rsidRDefault="00CB0B79" w:rsidP="0036655F">
      <w:pPr>
        <w:pStyle w:val="Heading1"/>
      </w:pPr>
    </w:p>
    <w:p w:rsidR="00CB0B79" w:rsidRPr="008D4E69" w:rsidRDefault="00CB0B79" w:rsidP="0036655F">
      <w:pPr>
        <w:pStyle w:val="Heading1"/>
      </w:pPr>
      <w:bookmarkStart w:id="7" w:name="_Medication_Errors_Frequent"/>
      <w:bookmarkStart w:id="8" w:name="_1._Dr._Clyde"/>
      <w:bookmarkStart w:id="9" w:name="_1._Ontario’s_Autism"/>
      <w:bookmarkStart w:id="10" w:name="_1._Worldwide_cost"/>
      <w:bookmarkStart w:id="11" w:name="_1._New_Birth"/>
      <w:bookmarkStart w:id="12" w:name="_1._Birth_Control"/>
      <w:bookmarkStart w:id="13" w:name="_1._Childbirth_Economics:"/>
      <w:bookmarkStart w:id="14" w:name="_1._Nearly_half"/>
      <w:bookmarkStart w:id="15" w:name="_1._Bed_rest"/>
      <w:bookmarkStart w:id="16" w:name="_1._Pregnant_Women"/>
      <w:bookmarkStart w:id="17" w:name="_1._Province_in"/>
      <w:bookmarkStart w:id="18" w:name="_1._Province_in_1"/>
      <w:bookmarkStart w:id="19" w:name="_1._Homeless_in"/>
      <w:bookmarkStart w:id="20" w:name="_1._How_Much"/>
      <w:bookmarkStart w:id="21" w:name="_1._The_Rug"/>
      <w:bookmarkStart w:id="22" w:name="_1._Changes_Coming"/>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D4E69">
        <w:t xml:space="preserve">1. </w:t>
      </w:r>
      <w:r w:rsidR="009624C4" w:rsidRPr="008D4E69">
        <w:t>Changes Coming to Rules Governing Ontario Daycares</w:t>
      </w:r>
    </w:p>
    <w:p w:rsidR="001066B3" w:rsidRPr="008D4E69" w:rsidRDefault="001066B3" w:rsidP="0036655F">
      <w:pPr>
        <w:pStyle w:val="Heading1"/>
      </w:pPr>
    </w:p>
    <w:p w:rsidR="00EE5FD8" w:rsidRPr="008D4E69" w:rsidRDefault="009624C4" w:rsidP="0036655F">
      <w:pPr>
        <w:pStyle w:val="Heading1"/>
        <w:rPr>
          <w:b w:val="0"/>
          <w:noProof w:val="0"/>
          <w:sz w:val="22"/>
          <w:lang w:val="en-CA"/>
        </w:rPr>
      </w:pPr>
      <w:r w:rsidRPr="008D4E69">
        <w:rPr>
          <w:b w:val="0"/>
          <w:noProof w:val="0"/>
          <w:sz w:val="22"/>
          <w:lang w:val="en-CA"/>
        </w:rPr>
        <w:t>This article (CTV News, September 25, 2013) describes the need for changes to Ontario’s Day Nurseries Act now that three quarters of Ontario schools offer full-day kinderg</w:t>
      </w:r>
      <w:r w:rsidR="00FF52E5">
        <w:rPr>
          <w:b w:val="0"/>
          <w:noProof w:val="0"/>
          <w:sz w:val="22"/>
          <w:lang w:val="en-CA"/>
        </w:rPr>
        <w:t xml:space="preserve">arten and there are fewer school-aged </w:t>
      </w:r>
      <w:r w:rsidRPr="008D4E69">
        <w:rPr>
          <w:b w:val="0"/>
          <w:noProof w:val="0"/>
          <w:sz w:val="22"/>
          <w:lang w:val="en-CA"/>
        </w:rPr>
        <w:t>children in child care.</w:t>
      </w:r>
      <w:r w:rsidR="00EE5FD8" w:rsidRPr="008D4E69">
        <w:rPr>
          <w:b w:val="0"/>
          <w:noProof w:val="0"/>
          <w:sz w:val="22"/>
          <w:lang w:val="en-CA"/>
        </w:rPr>
        <w:t xml:space="preserve"> Education Minister Liz Sandals </w:t>
      </w:r>
      <w:r w:rsidR="0036655F">
        <w:rPr>
          <w:b w:val="0"/>
          <w:noProof w:val="0"/>
          <w:sz w:val="22"/>
          <w:lang w:val="en-CA"/>
        </w:rPr>
        <w:t xml:space="preserve">said that </w:t>
      </w:r>
      <w:r w:rsidR="00EE5FD8" w:rsidRPr="008D4E69">
        <w:rPr>
          <w:b w:val="0"/>
          <w:noProof w:val="0"/>
          <w:sz w:val="22"/>
          <w:lang w:val="en-CA"/>
        </w:rPr>
        <w:t xml:space="preserve">she would like the Act to focus </w:t>
      </w:r>
      <w:r w:rsidR="0036655F">
        <w:rPr>
          <w:b w:val="0"/>
          <w:noProof w:val="0"/>
          <w:sz w:val="22"/>
          <w:lang w:val="en-CA"/>
        </w:rPr>
        <w:t xml:space="preserve">on </w:t>
      </w:r>
      <w:r w:rsidR="00EE5FD8" w:rsidRPr="008D4E69">
        <w:rPr>
          <w:b w:val="0"/>
          <w:noProof w:val="0"/>
          <w:sz w:val="22"/>
          <w:lang w:val="en-CA"/>
        </w:rPr>
        <w:t>effective all-day learning programs.</w:t>
      </w:r>
      <w:r w:rsidR="0036655F">
        <w:rPr>
          <w:b w:val="0"/>
          <w:noProof w:val="0"/>
          <w:sz w:val="22"/>
          <w:lang w:val="en-CA"/>
        </w:rPr>
        <w:t xml:space="preserve"> </w:t>
      </w:r>
      <w:r w:rsidR="00EE5FD8" w:rsidRPr="008D4E69">
        <w:rPr>
          <w:b w:val="0"/>
          <w:noProof w:val="0"/>
          <w:sz w:val="22"/>
          <w:lang w:val="en-CA"/>
        </w:rPr>
        <w:t>Those who are running child care centres would like more support around the economics of running a daycare and how to make costs more reasonable for parents and feasible for the centre.</w:t>
      </w:r>
      <w:r w:rsidR="0036655F">
        <w:rPr>
          <w:b w:val="0"/>
          <w:noProof w:val="0"/>
          <w:sz w:val="22"/>
          <w:lang w:val="en-CA"/>
        </w:rPr>
        <w:t xml:space="preserve"> </w:t>
      </w:r>
      <w:r w:rsidR="00EE5FD8" w:rsidRPr="008D4E69">
        <w:rPr>
          <w:b w:val="0"/>
          <w:noProof w:val="0"/>
          <w:sz w:val="22"/>
          <w:lang w:val="en-CA"/>
        </w:rPr>
        <w:t xml:space="preserve">A review of the act is currently underway, however, there is no indication of when changes might begin to </w:t>
      </w:r>
      <w:r w:rsidR="0036655F">
        <w:rPr>
          <w:b w:val="0"/>
          <w:noProof w:val="0"/>
          <w:sz w:val="22"/>
          <w:lang w:val="en-CA"/>
        </w:rPr>
        <w:t>impact</w:t>
      </w:r>
      <w:r w:rsidR="00EE5FD8" w:rsidRPr="008D4E69">
        <w:rPr>
          <w:b w:val="0"/>
          <w:noProof w:val="0"/>
          <w:sz w:val="22"/>
          <w:lang w:val="en-CA"/>
        </w:rPr>
        <w:t xml:space="preserve"> the landscape of Ontario’s daycares.</w:t>
      </w:r>
    </w:p>
    <w:p w:rsidR="00EE5FD8" w:rsidRPr="008D4E69" w:rsidRDefault="00484F57" w:rsidP="0036655F">
      <w:pPr>
        <w:pStyle w:val="Heading1"/>
        <w:rPr>
          <w:b w:val="0"/>
          <w:noProof w:val="0"/>
          <w:sz w:val="22"/>
          <w:lang w:val="en-CA"/>
        </w:rPr>
      </w:pPr>
      <w:hyperlink r:id="rId10" w:anchor="ixzz2hB8biH3I" w:history="1">
        <w:r w:rsidR="00560134" w:rsidRPr="008D4E69">
          <w:rPr>
            <w:rStyle w:val="Hyperlink"/>
            <w:b w:val="0"/>
            <w:sz w:val="22"/>
            <w:lang w:val="en-CA"/>
          </w:rPr>
          <w:t>http://kitchener.ctvnews.ca/changes-coming-to-rules-governing-ontario-daycares-1.1470836#ixzz2</w:t>
        </w:r>
        <w:r w:rsidR="00560134" w:rsidRPr="008D4E69">
          <w:rPr>
            <w:rStyle w:val="Hyperlink"/>
            <w:b w:val="0"/>
            <w:sz w:val="22"/>
            <w:lang w:val="en-CA"/>
          </w:rPr>
          <w:t>h</w:t>
        </w:r>
        <w:r w:rsidR="00560134" w:rsidRPr="008D4E69">
          <w:rPr>
            <w:rStyle w:val="Hyperlink"/>
            <w:b w:val="0"/>
            <w:sz w:val="22"/>
            <w:lang w:val="en-CA"/>
          </w:rPr>
          <w:t>B8biH3I</w:t>
        </w:r>
      </w:hyperlink>
      <w:r w:rsidR="00560134" w:rsidRPr="008D4E69">
        <w:rPr>
          <w:b w:val="0"/>
          <w:noProof w:val="0"/>
          <w:sz w:val="22"/>
          <w:lang w:val="en-CA"/>
        </w:rPr>
        <w:t xml:space="preserve"> </w:t>
      </w:r>
    </w:p>
    <w:p w:rsidR="00A17E08" w:rsidRPr="008D4E69" w:rsidRDefault="00A17E08" w:rsidP="0036655F">
      <w:pPr>
        <w:pStyle w:val="Heading1"/>
      </w:pPr>
    </w:p>
    <w:p w:rsidR="002F43A4" w:rsidRPr="008D4E69" w:rsidRDefault="00CB0B79" w:rsidP="0036655F">
      <w:pPr>
        <w:pStyle w:val="Heading1"/>
      </w:pPr>
      <w:bookmarkStart w:id="23" w:name="_2._Innovating_in"/>
      <w:bookmarkStart w:id="24" w:name="_2._Healthy_Start:"/>
      <w:bookmarkEnd w:id="23"/>
      <w:bookmarkEnd w:id="24"/>
      <w:r w:rsidRPr="008D4E69">
        <w:t xml:space="preserve">2. </w:t>
      </w:r>
      <w:bookmarkStart w:id="25" w:name="_1._To_swaddle"/>
      <w:bookmarkStart w:id="26" w:name="_14._Top_10"/>
      <w:bookmarkEnd w:id="25"/>
      <w:bookmarkEnd w:id="26"/>
      <w:r w:rsidR="00267509" w:rsidRPr="008D4E69">
        <w:t>Healthy Start: Breastfeeding Supports in Ontario</w:t>
      </w:r>
    </w:p>
    <w:p w:rsidR="009C2B5E" w:rsidRPr="008D4E69" w:rsidRDefault="009C2B5E" w:rsidP="0036655F"/>
    <w:p w:rsidR="009C2B5E" w:rsidRPr="008D4E69" w:rsidRDefault="009C2B5E" w:rsidP="0036655F">
      <w:r w:rsidRPr="008D4E69">
        <w:t>This backgrounder (Government of Ontario, September 30, 2013) introduces new breastfeeding supports in Ontario.</w:t>
      </w:r>
      <w:r w:rsidR="0036655F">
        <w:t xml:space="preserve"> </w:t>
      </w:r>
      <w:r w:rsidRPr="008D4E69">
        <w:t>As a result of recommendations of the Healthy Kids Pan</w:t>
      </w:r>
      <w:r w:rsidR="00280E4F" w:rsidRPr="008D4E69">
        <w:t xml:space="preserve">el, the following new initiatives </w:t>
      </w:r>
      <w:r w:rsidRPr="008D4E69">
        <w:t xml:space="preserve">will be available to newborns and their parents in Ontario: </w:t>
      </w:r>
    </w:p>
    <w:p w:rsidR="00280E4F" w:rsidRPr="008D4E69" w:rsidRDefault="00280E4F" w:rsidP="0036655F">
      <w:pPr>
        <w:pStyle w:val="NoSpacing"/>
        <w:numPr>
          <w:ilvl w:val="0"/>
          <w:numId w:val="34"/>
        </w:numPr>
      </w:pPr>
      <w:r w:rsidRPr="008D4E69">
        <w:t>Access to 24-hour expert support for mothers who are breastfeeding through a telephone advisory service.</w:t>
      </w:r>
    </w:p>
    <w:p w:rsidR="00280E4F" w:rsidRPr="008D4E69" w:rsidRDefault="00280E4F" w:rsidP="0036655F">
      <w:pPr>
        <w:pStyle w:val="NoSpacing"/>
        <w:numPr>
          <w:ilvl w:val="0"/>
          <w:numId w:val="34"/>
        </w:numPr>
      </w:pPr>
      <w:r w:rsidRPr="008D4E69">
        <w:t xml:space="preserve">Training, tools, guidance and other resources to help Ontario </w:t>
      </w:r>
      <w:r w:rsidR="009423A2" w:rsidRPr="008D4E69">
        <w:t>health care centres</w:t>
      </w:r>
      <w:r w:rsidRPr="008D4E69">
        <w:t xml:space="preserve"> achieve the World Health Organization's Baby-Friendly Initiative designation and adopt clinical best practices in infant feeding.</w:t>
      </w:r>
    </w:p>
    <w:p w:rsidR="009423A2" w:rsidRPr="008D4E69" w:rsidRDefault="009423A2" w:rsidP="0036655F">
      <w:pPr>
        <w:pStyle w:val="NoSpacing"/>
        <w:numPr>
          <w:ilvl w:val="0"/>
          <w:numId w:val="34"/>
        </w:numPr>
      </w:pPr>
      <w:r w:rsidRPr="008D4E69">
        <w:t>Targeted, local support for mothers who find it difficult to access breastfeeding services.</w:t>
      </w:r>
    </w:p>
    <w:p w:rsidR="00853702" w:rsidRDefault="009423A2" w:rsidP="0036655F">
      <w:pPr>
        <w:pStyle w:val="NoSpacing"/>
        <w:numPr>
          <w:ilvl w:val="0"/>
          <w:numId w:val="34"/>
        </w:numPr>
      </w:pPr>
      <w:r w:rsidRPr="008D4E69">
        <w:t>New resources through Best Start: Ontario's Maternal Newborn and Early Child Development Resource Centre (For more inf</w:t>
      </w:r>
      <w:r w:rsidR="00280091">
        <w:t xml:space="preserve">ormation about these resources: </w:t>
      </w:r>
      <w:hyperlink r:id="rId11" w:history="1">
        <w:r w:rsidRPr="008D4E69">
          <w:rPr>
            <w:rStyle w:val="Hyperlink"/>
          </w:rPr>
          <w:t>http://en.healthnexus.ca/news/new-breastfeeding-supports-ontario</w:t>
        </w:r>
      </w:hyperlink>
      <w:r w:rsidR="00280091">
        <w:t xml:space="preserve"> </w:t>
      </w:r>
      <w:hyperlink r:id="rId12" w:history="1">
        <w:r w:rsidR="00817D54" w:rsidRPr="008D4E69">
          <w:rPr>
            <w:rStyle w:val="Hyperlink"/>
          </w:rPr>
          <w:t>http://news.ontario.ca/mohltc/en/2013/09/healthy-start-breastfeeding-supports-in-ontario.html</w:t>
        </w:r>
      </w:hyperlink>
      <w:r w:rsidR="003C316C">
        <w:t xml:space="preserve"> </w:t>
      </w:r>
    </w:p>
    <w:p w:rsidR="0036655F" w:rsidRDefault="0036655F" w:rsidP="0036655F">
      <w:pPr>
        <w:pStyle w:val="NoSpacing"/>
        <w:ind w:left="360"/>
      </w:pPr>
      <w:r>
        <w:t xml:space="preserve">Backgrounder: </w:t>
      </w:r>
      <w:hyperlink r:id="rId13" w:history="1">
        <w:r w:rsidRPr="003F6350">
          <w:rPr>
            <w:rStyle w:val="Hyperlink"/>
          </w:rPr>
          <w:t>http://news.ontario.ca/mohltc/en/2013/09/healthy-start-breastfeeding-supports-in-ontario.html</w:t>
        </w:r>
      </w:hyperlink>
    </w:p>
    <w:p w:rsidR="0036655F" w:rsidRDefault="0036655F" w:rsidP="0036655F">
      <w:pPr>
        <w:pStyle w:val="NoSpacing"/>
        <w:ind w:left="360"/>
      </w:pPr>
      <w:r>
        <w:t xml:space="preserve">FR: </w:t>
      </w:r>
      <w:hyperlink r:id="rId14" w:history="1">
        <w:r w:rsidRPr="003F6350">
          <w:rPr>
            <w:rStyle w:val="Hyperlink"/>
          </w:rPr>
          <w:t>http://news.ontario.ca/mohltc/fr/2013/09/depart-sain-du-soutien-a-lallaitement-en-ontario.html</w:t>
        </w:r>
      </w:hyperlink>
      <w:r>
        <w:t xml:space="preserve"> </w:t>
      </w:r>
    </w:p>
    <w:p w:rsidR="0036655F" w:rsidRDefault="0036655F" w:rsidP="0036655F">
      <w:pPr>
        <w:pStyle w:val="NoSpacing"/>
        <w:ind w:left="360"/>
      </w:pPr>
      <w:r>
        <w:t xml:space="preserve">News release: </w:t>
      </w:r>
      <w:hyperlink r:id="rId15" w:history="1">
        <w:r w:rsidRPr="003F6350">
          <w:rPr>
            <w:rStyle w:val="Hyperlink"/>
          </w:rPr>
          <w:t>http://news.ontario.ca/mohltc/en/2013/09/moms-and-babies-to-benefit-from-new-breastfeeding-supports.html</w:t>
        </w:r>
      </w:hyperlink>
    </w:p>
    <w:p w:rsidR="0036655F" w:rsidRPr="008D4E69" w:rsidRDefault="0036655F" w:rsidP="0036655F">
      <w:pPr>
        <w:pStyle w:val="NoSpacing"/>
        <w:ind w:left="360"/>
      </w:pPr>
      <w:r>
        <w:t xml:space="preserve">FR: </w:t>
      </w:r>
      <w:hyperlink r:id="rId16" w:history="1">
        <w:r w:rsidRPr="003F6350">
          <w:rPr>
            <w:rStyle w:val="Hyperlink"/>
          </w:rPr>
          <w:t>http://news.ontario.ca/mohltc/fr/2013/09/les-meres-et-leurs-bebes-profiteront-de-nouveaux-soutiens-en-matiere-dallaitement.html</w:t>
        </w:r>
      </w:hyperlink>
      <w:r>
        <w:t xml:space="preserve"> </w:t>
      </w:r>
    </w:p>
    <w:p w:rsidR="007E6367" w:rsidRPr="008D4E69" w:rsidRDefault="007E6367" w:rsidP="0036655F">
      <w:pPr>
        <w:pStyle w:val="Heading1"/>
      </w:pPr>
      <w:bookmarkStart w:id="27" w:name="_3._Canada_Has"/>
      <w:bookmarkEnd w:id="27"/>
    </w:p>
    <w:p w:rsidR="00BF51F3" w:rsidRPr="008D4E69" w:rsidRDefault="007E6367" w:rsidP="0036655F">
      <w:pPr>
        <w:pStyle w:val="Heading1"/>
      </w:pPr>
      <w:bookmarkStart w:id="28" w:name="_3._Harper_Pegs"/>
      <w:bookmarkStart w:id="29" w:name="_3._Thunder_Bay"/>
      <w:bookmarkEnd w:id="28"/>
      <w:bookmarkEnd w:id="29"/>
      <w:r w:rsidRPr="008D4E69">
        <w:t xml:space="preserve">3. </w:t>
      </w:r>
      <w:r w:rsidR="00BF51F3" w:rsidRPr="008D4E69">
        <w:t>Thunder Bay Bar Unveils Pregnancy Test Dispenser</w:t>
      </w:r>
    </w:p>
    <w:p w:rsidR="00BF51F3" w:rsidRPr="008D4E69" w:rsidRDefault="00BF51F3" w:rsidP="0036655F">
      <w:pPr>
        <w:pStyle w:val="Heading1"/>
      </w:pPr>
    </w:p>
    <w:p w:rsidR="007E6367" w:rsidRPr="008D4E69" w:rsidRDefault="00BF51F3" w:rsidP="0036655F">
      <w:r w:rsidRPr="008D4E69">
        <w:t>This article (CBC, September 24, 2013) describes a new initiative by Thunder Bay’s Healthy Brains for Children chapter</w:t>
      </w:r>
      <w:r w:rsidR="00016D1D">
        <w:t xml:space="preserve">. </w:t>
      </w:r>
      <w:r w:rsidR="007908AD" w:rsidRPr="008D4E69">
        <w:t xml:space="preserve">Those behind this project </w:t>
      </w:r>
      <w:r w:rsidRPr="008D4E69">
        <w:t>placed a</w:t>
      </w:r>
      <w:r w:rsidR="007908AD">
        <w:t>n eye-catching</w:t>
      </w:r>
      <w:r w:rsidRPr="008D4E69">
        <w:t xml:space="preserve"> pregnancy test dispenser in the bathroom of a bar at Lakehead University</w:t>
      </w:r>
      <w:r w:rsidR="007908AD">
        <w:t xml:space="preserve"> with the label </w:t>
      </w:r>
      <w:r w:rsidRPr="008D4E69">
        <w:t xml:space="preserve">“Think </w:t>
      </w:r>
      <w:r w:rsidR="003635C7" w:rsidRPr="008D4E69">
        <w:t>before</w:t>
      </w:r>
      <w:r w:rsidRPr="008D4E69">
        <w:t xml:space="preserve"> You Drink”</w:t>
      </w:r>
      <w:r w:rsidR="002F54C1">
        <w:t>. They believe it</w:t>
      </w:r>
      <w:r w:rsidRPr="008D4E69">
        <w:t xml:space="preserve"> will act as a health education </w:t>
      </w:r>
      <w:r w:rsidR="007908AD">
        <w:t xml:space="preserve">and </w:t>
      </w:r>
      <w:r w:rsidRPr="008D4E69">
        <w:t xml:space="preserve">Fetal </w:t>
      </w:r>
      <w:r w:rsidR="006F4F9E" w:rsidRPr="008D4E69">
        <w:t>Alcohol</w:t>
      </w:r>
      <w:r w:rsidRPr="008D4E69">
        <w:t xml:space="preserve"> </w:t>
      </w:r>
      <w:r w:rsidR="006F4F9E" w:rsidRPr="008D4E69">
        <w:t>Spectrum</w:t>
      </w:r>
      <w:r w:rsidRPr="008D4E69">
        <w:t xml:space="preserve"> Disorder </w:t>
      </w:r>
      <w:r w:rsidR="007908AD">
        <w:t xml:space="preserve">(FASD) </w:t>
      </w:r>
      <w:r w:rsidRPr="008D4E69">
        <w:t>prevention tool that will allow women to test for pregnancy and make an informed decision around drinking alcohol in pregnancy.</w:t>
      </w:r>
    </w:p>
    <w:p w:rsidR="00A03875" w:rsidRPr="008D4E69" w:rsidRDefault="00484F57" w:rsidP="0036655F">
      <w:pPr>
        <w:pStyle w:val="NoSpacing"/>
      </w:pPr>
      <w:hyperlink r:id="rId17" w:history="1">
        <w:r w:rsidR="00A03875" w:rsidRPr="008D4E69">
          <w:rPr>
            <w:rStyle w:val="Hyperlink"/>
          </w:rPr>
          <w:t>http://www.cbc.ca/news/canada/thunder-bay/thunder-bay-bar-unveils-pregnancy-test-dispenser-1.1866081</w:t>
        </w:r>
      </w:hyperlink>
      <w:r w:rsidR="00A03875" w:rsidRPr="008D4E69">
        <w:t xml:space="preserve"> </w:t>
      </w:r>
    </w:p>
    <w:p w:rsidR="00363C5E" w:rsidRPr="008D4E69" w:rsidRDefault="00363C5E" w:rsidP="0036655F">
      <w:pPr>
        <w:pStyle w:val="NoSpacing"/>
      </w:pPr>
    </w:p>
    <w:p w:rsidR="006F4F9E" w:rsidRPr="008D4E69" w:rsidRDefault="006F4F9E" w:rsidP="0036655F">
      <w:pPr>
        <w:pStyle w:val="Heading1"/>
        <w:rPr>
          <w:rFonts w:eastAsia="Calibri"/>
        </w:rPr>
      </w:pPr>
      <w:bookmarkStart w:id="30" w:name="_4._Healthier_Snacks"/>
      <w:bookmarkEnd w:id="30"/>
      <w:r w:rsidRPr="008D4E69">
        <w:rPr>
          <w:rFonts w:eastAsia="Calibri"/>
        </w:rPr>
        <w:t xml:space="preserve">4. </w:t>
      </w:r>
      <w:r w:rsidR="00363C5E" w:rsidRPr="008D4E69">
        <w:rPr>
          <w:rFonts w:eastAsia="Calibri"/>
        </w:rPr>
        <w:t>Healthier Snacks and Meals on the Menu at More Ontario Schools</w:t>
      </w:r>
    </w:p>
    <w:p w:rsidR="006F4F9E" w:rsidRPr="008D4E69" w:rsidRDefault="006F4F9E" w:rsidP="0036655F">
      <w:pPr>
        <w:pStyle w:val="Heading1"/>
        <w:rPr>
          <w:rFonts w:eastAsia="Calibri"/>
        </w:rPr>
      </w:pPr>
    </w:p>
    <w:p w:rsidR="006D7E76" w:rsidRPr="008D4E69" w:rsidRDefault="006F4F9E" w:rsidP="0036655F">
      <w:pPr>
        <w:rPr>
          <w:rFonts w:eastAsia="Calibri"/>
        </w:rPr>
      </w:pPr>
      <w:r w:rsidRPr="008D4E69">
        <w:rPr>
          <w:rFonts w:eastAsia="Calibri"/>
        </w:rPr>
        <w:t xml:space="preserve">This news release (Government of Ontario, October 1, 2013) </w:t>
      </w:r>
      <w:r w:rsidR="00810123" w:rsidRPr="008D4E69">
        <w:rPr>
          <w:rFonts w:eastAsia="Calibri"/>
        </w:rPr>
        <w:t xml:space="preserve">shares the news that Ontario will be infusing </w:t>
      </w:r>
      <w:r w:rsidR="007908AD">
        <w:rPr>
          <w:rFonts w:eastAsia="Calibri"/>
        </w:rPr>
        <w:t>$</w:t>
      </w:r>
      <w:r w:rsidR="00810123" w:rsidRPr="008D4E69">
        <w:rPr>
          <w:rFonts w:eastAsia="Calibri"/>
        </w:rPr>
        <w:t>3 million dollars into Ontario’s Student Nutrition Program as a part of the new Healthy Kids Strategy.</w:t>
      </w:r>
      <w:r w:rsidR="0036655F">
        <w:rPr>
          <w:rFonts w:eastAsia="Calibri"/>
        </w:rPr>
        <w:t xml:space="preserve"> </w:t>
      </w:r>
      <w:r w:rsidR="00FC4BD3" w:rsidRPr="008D4E69">
        <w:rPr>
          <w:rFonts w:eastAsia="Calibri"/>
        </w:rPr>
        <w:t>This new funding</w:t>
      </w:r>
      <w:r w:rsidR="007908AD">
        <w:rPr>
          <w:rFonts w:eastAsia="Calibri"/>
        </w:rPr>
        <w:t xml:space="preserve"> is intending to reach over 33,</w:t>
      </w:r>
      <w:r w:rsidR="00FC4BD3" w:rsidRPr="008D4E69">
        <w:rPr>
          <w:rFonts w:eastAsia="Calibri"/>
        </w:rPr>
        <w:t xml:space="preserve">000 children in higher-needs communities </w:t>
      </w:r>
      <w:r w:rsidR="007908AD">
        <w:rPr>
          <w:rFonts w:eastAsia="Calibri"/>
        </w:rPr>
        <w:t xml:space="preserve">by </w:t>
      </w:r>
      <w:r w:rsidR="00FC4BD3" w:rsidRPr="008D4E69">
        <w:rPr>
          <w:rFonts w:eastAsia="Calibri"/>
        </w:rPr>
        <w:t xml:space="preserve">creating </w:t>
      </w:r>
      <w:r w:rsidR="007908AD">
        <w:rPr>
          <w:rFonts w:eastAsia="Calibri"/>
        </w:rPr>
        <w:t xml:space="preserve">more than 200 </w:t>
      </w:r>
      <w:r w:rsidR="00FC4BD3" w:rsidRPr="008D4E69">
        <w:rPr>
          <w:rFonts w:eastAsia="Calibri"/>
        </w:rPr>
        <w:t>new breakfast and morning meal programs.</w:t>
      </w:r>
      <w:r w:rsidR="0036655F">
        <w:rPr>
          <w:rFonts w:eastAsia="Calibri"/>
        </w:rPr>
        <w:t xml:space="preserve"> </w:t>
      </w:r>
    </w:p>
    <w:p w:rsidR="00E14643" w:rsidRPr="00F027C2" w:rsidRDefault="007908AD" w:rsidP="0036655F">
      <w:pPr>
        <w:pStyle w:val="NoSpacing"/>
        <w:rPr>
          <w:rFonts w:eastAsia="Times New Roman"/>
          <w:lang w:val="fr-CA"/>
        </w:rPr>
      </w:pPr>
      <w:r w:rsidRPr="007908AD">
        <w:rPr>
          <w:rFonts w:eastAsia="Times New Roman"/>
          <w:lang w:val="fr-CA"/>
        </w:rPr>
        <w:t xml:space="preserve">EN: </w:t>
      </w:r>
      <w:hyperlink r:id="rId18" w:history="1">
        <w:r w:rsidRPr="007908AD">
          <w:rPr>
            <w:rStyle w:val="Hyperlink"/>
            <w:rFonts w:eastAsia="Times New Roman"/>
            <w:lang w:val="fr-CA"/>
          </w:rPr>
          <w:t>http://news.ontario.ca/mcys/en/2013/10/healthier-snacks-and-meals-on-the-menu-at-more-ontario-schools.html</w:t>
        </w:r>
      </w:hyperlink>
    </w:p>
    <w:p w:rsidR="007908AD" w:rsidRPr="00F027C2" w:rsidRDefault="007908AD" w:rsidP="0036655F">
      <w:pPr>
        <w:pStyle w:val="NoSpacing"/>
        <w:rPr>
          <w:rFonts w:eastAsia="Times New Roman"/>
          <w:lang w:val="fr-CA"/>
        </w:rPr>
      </w:pPr>
      <w:r w:rsidRPr="00F027C2">
        <w:rPr>
          <w:rFonts w:eastAsia="Times New Roman"/>
          <w:lang w:val="fr-CA"/>
        </w:rPr>
        <w:lastRenderedPageBreak/>
        <w:t xml:space="preserve">FR: </w:t>
      </w:r>
      <w:hyperlink r:id="rId19" w:history="1">
        <w:r w:rsidRPr="00F027C2">
          <w:rPr>
            <w:rStyle w:val="Hyperlink"/>
            <w:rFonts w:eastAsia="Times New Roman"/>
            <w:lang w:val="fr-CA"/>
          </w:rPr>
          <w:t>http://news.ontario.ca/mcys/fr/2013/10/des-collations-et-des-repas-plus-sains-au-menu-dun-plus-grand-nombre-decoles-ontariennes.html</w:t>
        </w:r>
      </w:hyperlink>
      <w:r w:rsidRPr="00F027C2">
        <w:rPr>
          <w:rFonts w:eastAsia="Times New Roman"/>
          <w:lang w:val="fr-CA"/>
        </w:rPr>
        <w:t xml:space="preserve"> </w:t>
      </w:r>
    </w:p>
    <w:p w:rsidR="007908AD" w:rsidRPr="00F027C2" w:rsidRDefault="007908AD" w:rsidP="0036655F">
      <w:pPr>
        <w:pStyle w:val="NoSpacing"/>
        <w:rPr>
          <w:lang w:val="fr-CA"/>
        </w:rPr>
      </w:pPr>
    </w:p>
    <w:p w:rsidR="00FE60BD" w:rsidRPr="008D4E69" w:rsidRDefault="000E09F9" w:rsidP="0036655F">
      <w:pPr>
        <w:pStyle w:val="Heading1"/>
      </w:pPr>
      <w:bookmarkStart w:id="31" w:name="_5._The_Secrets"/>
      <w:bookmarkEnd w:id="31"/>
      <w:r w:rsidRPr="008D4E69">
        <w:t xml:space="preserve">5. </w:t>
      </w:r>
      <w:r w:rsidR="00E14643" w:rsidRPr="008D4E69">
        <w:t>The Secrets of Sugar</w:t>
      </w:r>
    </w:p>
    <w:p w:rsidR="00FE60BD" w:rsidRPr="008D4E69" w:rsidRDefault="00FE60BD" w:rsidP="0036655F">
      <w:pPr>
        <w:pStyle w:val="Heading1"/>
      </w:pPr>
    </w:p>
    <w:p w:rsidR="00E14643" w:rsidRPr="008D4E69" w:rsidRDefault="00FE60BD" w:rsidP="0036655F">
      <w:r w:rsidRPr="008D4E69">
        <w:t>This episode of the Fifth Estate (CBC, October 4, 201</w:t>
      </w:r>
      <w:r w:rsidR="007C2773" w:rsidRPr="008D4E69">
        <w:t>3) highlights emerging research showing the negative health impacts of sugar, including cancer, heart disease, and Alzheimer’s.</w:t>
      </w:r>
      <w:r w:rsidR="0036655F">
        <w:t xml:space="preserve"> </w:t>
      </w:r>
      <w:r w:rsidR="007C2773" w:rsidRPr="008D4E69">
        <w:t xml:space="preserve">It exposes insider information from the food industry that suggests that those producing sugar laden products are aware of its dangerous health </w:t>
      </w:r>
      <w:r w:rsidR="003635C7" w:rsidRPr="008D4E69">
        <w:t>effects</w:t>
      </w:r>
      <w:r w:rsidR="007C2773" w:rsidRPr="008D4E69">
        <w:t>.</w:t>
      </w:r>
      <w:r w:rsidR="0036655F">
        <w:t xml:space="preserve"> </w:t>
      </w:r>
      <w:r w:rsidR="00026D9E" w:rsidRPr="008D4E69">
        <w:t>The Fifth Estate reporters tried to connect with Health Canada to find out whether they were considering implementing recommended sugar limits, but were unable to get a comment.</w:t>
      </w:r>
    </w:p>
    <w:p w:rsidR="003B14E3" w:rsidRDefault="00484F57" w:rsidP="0036655F">
      <w:pPr>
        <w:pStyle w:val="NoSpacing"/>
      </w:pPr>
      <w:hyperlink r:id="rId20" w:history="1">
        <w:r w:rsidR="00E14643" w:rsidRPr="008D4E69">
          <w:rPr>
            <w:rStyle w:val="Hyperlink"/>
          </w:rPr>
          <w:t>http://www.cbc.ca/fifth/episodes/2013-2014/the-secrets-of-sugar</w:t>
        </w:r>
      </w:hyperlink>
      <w:r w:rsidR="00E14643" w:rsidRPr="008D4E69">
        <w:t xml:space="preserve"> </w:t>
      </w:r>
    </w:p>
    <w:p w:rsidR="003B14E3" w:rsidRDefault="003B14E3" w:rsidP="0036655F">
      <w:pPr>
        <w:pStyle w:val="NoSpacing"/>
        <w:rPr>
          <w:b/>
        </w:rPr>
      </w:pPr>
    </w:p>
    <w:p w:rsidR="003B14E3" w:rsidRPr="003B14E3" w:rsidRDefault="003B14E3" w:rsidP="0036655F">
      <w:pPr>
        <w:pStyle w:val="Heading1"/>
      </w:pPr>
      <w:bookmarkStart w:id="32" w:name="_6._A_Commentary"/>
      <w:bookmarkEnd w:id="32"/>
      <w:r>
        <w:t xml:space="preserve">6. </w:t>
      </w:r>
      <w:r w:rsidRPr="003B14E3">
        <w:t>A Commentary on the Book: “Expecting Better: Why the</w:t>
      </w:r>
      <w:r>
        <w:t xml:space="preserve"> </w:t>
      </w:r>
      <w:r w:rsidRPr="003B14E3">
        <w:t>Conventional</w:t>
      </w:r>
    </w:p>
    <w:p w:rsidR="003B14E3" w:rsidRDefault="003B14E3" w:rsidP="0036655F">
      <w:pPr>
        <w:pStyle w:val="Heading1"/>
      </w:pPr>
      <w:r>
        <w:t xml:space="preserve">Pregnancy Wisdom is Wrong </w:t>
      </w:r>
      <w:r w:rsidRPr="003B14E3">
        <w:t>and What You Really Need to Know” by Emily</w:t>
      </w:r>
      <w:r>
        <w:t xml:space="preserve"> </w:t>
      </w:r>
      <w:r w:rsidRPr="003B14E3">
        <w:t>Oster, Ph.D. Associate Professor of Economics, University of Chicago</w:t>
      </w:r>
    </w:p>
    <w:p w:rsidR="003B14E3" w:rsidRDefault="003B14E3" w:rsidP="0036655F">
      <w:pPr>
        <w:pStyle w:val="Heading1"/>
      </w:pPr>
    </w:p>
    <w:p w:rsidR="00983BF0" w:rsidRDefault="003B14E3" w:rsidP="0036655F">
      <w:r>
        <w:t>This commentary (</w:t>
      </w:r>
      <w:r w:rsidR="00983BF0">
        <w:t>Fetal Alcohol Spectrum Disorder Study Group - Research Society on Alcoholism, 2013) counters Dr. Emily Oster’s claim in her book, “Expecting Better: Why the Conventional Wisdom is Wrong and What You Really Need To Know” that there is not sufficient evidence that shows women should abstain from drinking alcohol while pregnant.</w:t>
      </w:r>
      <w:r w:rsidR="0036655F">
        <w:t xml:space="preserve"> </w:t>
      </w:r>
      <w:r w:rsidR="00983BF0">
        <w:t xml:space="preserve">This commentary includes a short description of significant scientific studies that show the damage even small amounts of alcohol can have on </w:t>
      </w:r>
      <w:r w:rsidR="004961D6">
        <w:t>child development and supports the recommendation that women should abstain from drinking alcohol while pregnant.</w:t>
      </w:r>
    </w:p>
    <w:p w:rsidR="00A03875" w:rsidRDefault="00484F57" w:rsidP="0036655F">
      <w:pPr>
        <w:pStyle w:val="NoSpacing"/>
      </w:pPr>
      <w:hyperlink r:id="rId21" w:history="1">
        <w:r w:rsidR="004961D6" w:rsidRPr="00657DA6">
          <w:rPr>
            <w:rStyle w:val="Hyperlink"/>
          </w:rPr>
          <w:t>http://www.neurodevnet.ca/sites/default/files/neurodevnet/download/Commentary%20Oster%27s%20Book_JNRv2.pdf</w:t>
        </w:r>
      </w:hyperlink>
      <w:r w:rsidR="004961D6">
        <w:t xml:space="preserve"> </w:t>
      </w:r>
    </w:p>
    <w:p w:rsidR="007908AD" w:rsidRPr="00983BF0" w:rsidRDefault="007908AD" w:rsidP="0036655F">
      <w:pPr>
        <w:pStyle w:val="NoSpacing"/>
      </w:pPr>
      <w:r>
        <w:t xml:space="preserve">Another commentary: </w:t>
      </w:r>
      <w:hyperlink r:id="rId22" w:history="1">
        <w:r w:rsidRPr="009E471A">
          <w:rPr>
            <w:rStyle w:val="Hyperlink"/>
          </w:rPr>
          <w:t>http://depts.washington.edu/fasdpn/pdfs/astley-oster.pdf</w:t>
        </w:r>
      </w:hyperlink>
      <w:r>
        <w:t xml:space="preserve"> </w:t>
      </w:r>
    </w:p>
    <w:p w:rsidR="00D23D44" w:rsidRDefault="00D23D44" w:rsidP="0036655F">
      <w:pPr>
        <w:pStyle w:val="NoSpacing"/>
      </w:pPr>
    </w:p>
    <w:p w:rsidR="000D3F07" w:rsidRPr="008D4E69" w:rsidRDefault="00F53F95" w:rsidP="0036655F">
      <w:pPr>
        <w:pStyle w:val="Heading1"/>
      </w:pPr>
      <w:bookmarkStart w:id="33" w:name="_7._Why_You"/>
      <w:bookmarkEnd w:id="33"/>
      <w:r>
        <w:t xml:space="preserve">7. </w:t>
      </w:r>
      <w:r w:rsidR="00BF3610">
        <w:t>Why You Should Question Medical Advice Given By An E</w:t>
      </w:r>
      <w:r w:rsidR="007A7ABB">
        <w:t>conomist</w:t>
      </w:r>
    </w:p>
    <w:p w:rsidR="007A7ABB" w:rsidRDefault="007A7ABB" w:rsidP="0036655F">
      <w:pPr>
        <w:pStyle w:val="Heading1"/>
      </w:pPr>
    </w:p>
    <w:p w:rsidR="00B5771F" w:rsidRDefault="007A7ABB" w:rsidP="0036655F">
      <w:r>
        <w:t xml:space="preserve">This commentary (2013) </w:t>
      </w:r>
      <w:r w:rsidR="00B5771F">
        <w:t>argues against the advice that Dr. Emily Oster’s offers in her book, “Expecting Better: Why the Conventional Wisdom is Wrong and What You Really Need To Know” that claims that light drinking in pregnancy is safe.</w:t>
      </w:r>
      <w:r w:rsidR="0036655F">
        <w:t xml:space="preserve"> </w:t>
      </w:r>
      <w:r w:rsidR="00B5771F">
        <w:t>This article discusses the potential sever</w:t>
      </w:r>
      <w:r w:rsidR="00C205F2">
        <w:t>e</w:t>
      </w:r>
      <w:r w:rsidR="00B5771F">
        <w:t xml:space="preserve"> negative health impacts of drinking even small amounts of alcohol in pregnancy.</w:t>
      </w:r>
      <w:r w:rsidR="0036655F">
        <w:t xml:space="preserve"> </w:t>
      </w:r>
      <w:r w:rsidR="00B5771F">
        <w:t>It also discusses the danger of this advice considering the rigorous scientific evidence that points to the contrary.</w:t>
      </w:r>
    </w:p>
    <w:p w:rsidR="007A7ABB" w:rsidRDefault="00484F57" w:rsidP="0036655F">
      <w:pPr>
        <w:pStyle w:val="NoSpacing"/>
      </w:pPr>
      <w:hyperlink r:id="rId23" w:history="1">
        <w:r w:rsidR="0051024D" w:rsidRPr="00657DA6">
          <w:rPr>
            <w:rStyle w:val="Hyperlink"/>
          </w:rPr>
          <w:t>http://www.neurodevnet.ca/sites/default/files/neurodevnet/download/FASD%20Commentary_JNR.pdf</w:t>
        </w:r>
      </w:hyperlink>
      <w:r w:rsidR="0051024D">
        <w:t xml:space="preserve"> </w:t>
      </w:r>
    </w:p>
    <w:p w:rsidR="007A7ABB" w:rsidRDefault="007A7ABB" w:rsidP="0036655F">
      <w:pPr>
        <w:pStyle w:val="Heading1"/>
      </w:pPr>
    </w:p>
    <w:p w:rsidR="00CB0B79" w:rsidRPr="008D4E69" w:rsidRDefault="0020260B" w:rsidP="0036655F">
      <w:pPr>
        <w:pStyle w:val="Heading1"/>
      </w:pPr>
      <w:r w:rsidRPr="008D4E69">
        <w:rPr>
          <w:lang w:val="en-CA" w:eastAsia="en-CA"/>
        </w:rPr>
        <w:drawing>
          <wp:inline distT="0" distB="0" distL="0" distR="0" wp14:anchorId="602237D8" wp14:editId="1BC54A3D">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8D4E69" w:rsidRDefault="00CB0B79" w:rsidP="0036655F">
      <w:pPr>
        <w:pStyle w:val="Heading1"/>
        <w:rPr>
          <w:sz w:val="16"/>
          <w:szCs w:val="16"/>
        </w:rPr>
      </w:pPr>
      <w:bookmarkStart w:id="34" w:name="_II._RECENT_REPORTS"/>
      <w:bookmarkStart w:id="35" w:name="_II._RECENT_REPORTS_1"/>
      <w:bookmarkEnd w:id="34"/>
      <w:bookmarkEnd w:id="35"/>
    </w:p>
    <w:p w:rsidR="00CB0B79" w:rsidRPr="008D4E69" w:rsidRDefault="00CB0B79" w:rsidP="0036655F">
      <w:pPr>
        <w:pStyle w:val="Heading1"/>
        <w:rPr>
          <w:sz w:val="36"/>
          <w:szCs w:val="36"/>
        </w:rPr>
      </w:pPr>
      <w:r w:rsidRPr="008D4E69">
        <w:rPr>
          <w:sz w:val="36"/>
          <w:szCs w:val="36"/>
        </w:rPr>
        <w:t>II. RECENT REPORTS AND RESEARCH</w:t>
      </w:r>
    </w:p>
    <w:p w:rsidR="00CB0B79" w:rsidRPr="008D4E69" w:rsidRDefault="00CB0B79" w:rsidP="0036655F">
      <w:pPr>
        <w:pStyle w:val="Heading1"/>
        <w:rPr>
          <w:sz w:val="16"/>
          <w:szCs w:val="16"/>
        </w:rPr>
      </w:pPr>
    </w:p>
    <w:p w:rsidR="00CB0B79" w:rsidRPr="008D4E69" w:rsidRDefault="0020260B" w:rsidP="0036655F">
      <w:pPr>
        <w:pStyle w:val="Heading1"/>
      </w:pPr>
      <w:r w:rsidRPr="008D4E69">
        <w:rPr>
          <w:lang w:val="en-CA" w:eastAsia="en-CA"/>
        </w:rPr>
        <w:drawing>
          <wp:inline distT="0" distB="0" distL="0" distR="0" wp14:anchorId="7ABDC7CB" wp14:editId="5DA6BB71">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8D4E69" w:rsidRDefault="00CB0B79" w:rsidP="0036655F">
      <w:pPr>
        <w:pStyle w:val="Heading1"/>
      </w:pPr>
      <w:bookmarkStart w:id="36" w:name="_6._FAMILY_IS"/>
      <w:bookmarkStart w:id="37" w:name="_5._INDIVIDUAL_AND"/>
      <w:bookmarkStart w:id="38" w:name="_8._VITAL_COMMUNITIES,"/>
      <w:bookmarkStart w:id="39" w:name="_8._Canada’s_Low-Risk"/>
      <w:bookmarkStart w:id="40" w:name="_9._Cesarean_deliveries"/>
      <w:bookmarkStart w:id="41" w:name="_11._The_6"/>
      <w:bookmarkStart w:id="42" w:name="_14.__NUTRIMENTHE"/>
      <w:bookmarkStart w:id="43" w:name="_5._Preschools_Reduce"/>
      <w:bookmarkStart w:id="44" w:name="_7._Bilingual_Children"/>
      <w:bookmarkStart w:id="45" w:name="_8.__Infant"/>
      <w:bookmarkStart w:id="46" w:name="_9.__Reproductive"/>
      <w:bookmarkStart w:id="47" w:name="_10.__Effects"/>
      <w:bookmarkStart w:id="48" w:name="_10.__The"/>
      <w:bookmarkStart w:id="49" w:name="_11.__Risk"/>
      <w:bookmarkStart w:id="50" w:name="_12.__Is"/>
      <w:bookmarkStart w:id="51" w:name="_12.__Do"/>
      <w:bookmarkStart w:id="52" w:name="_14.__Kids:"/>
      <w:bookmarkStart w:id="53" w:name="_16._Nitrous_Oxide"/>
      <w:bookmarkStart w:id="54" w:name="_16._Separate_care"/>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CB0B79" w:rsidRPr="008D4E69" w:rsidRDefault="00CB0B79" w:rsidP="0036655F">
      <w:pPr>
        <w:pStyle w:val="Heading1"/>
        <w:rPr>
          <w:i/>
        </w:rPr>
      </w:pPr>
      <w:r w:rsidRPr="008D4E69">
        <w:rPr>
          <w:i/>
          <w:sz w:val="18"/>
          <w:szCs w:val="18"/>
        </w:rPr>
        <w:t>* indicates journal subscription required for full text access</w:t>
      </w:r>
    </w:p>
    <w:p w:rsidR="00CB0B79" w:rsidRPr="008D4E69" w:rsidRDefault="00CB0B79" w:rsidP="0036655F">
      <w:pPr>
        <w:pStyle w:val="Heading1"/>
      </w:pPr>
      <w:bookmarkStart w:id="55" w:name="_5._Revisiting_Work-Life"/>
      <w:bookmarkStart w:id="56" w:name="_6._Revisiting_Work-Life"/>
      <w:bookmarkStart w:id="57" w:name="_3._Social_Marketing"/>
      <w:bookmarkStart w:id="58" w:name="_*_3._Maternal"/>
      <w:bookmarkStart w:id="59" w:name="_2._Doxylamine-Pyridoxine_Combo"/>
      <w:bookmarkEnd w:id="55"/>
      <w:bookmarkEnd w:id="56"/>
      <w:bookmarkEnd w:id="57"/>
      <w:bookmarkEnd w:id="58"/>
      <w:bookmarkEnd w:id="59"/>
    </w:p>
    <w:p w:rsidR="00697CA2" w:rsidRPr="008D4E69" w:rsidRDefault="001B07C8" w:rsidP="0036655F">
      <w:pPr>
        <w:pStyle w:val="Heading1"/>
      </w:pPr>
      <w:bookmarkStart w:id="60" w:name="_3._Measuring_the"/>
      <w:bookmarkStart w:id="61" w:name="_2._Rethinking_Women"/>
      <w:bookmarkStart w:id="62" w:name="_2._Handbook_of"/>
      <w:bookmarkStart w:id="63" w:name="_3._Moving_beyond"/>
      <w:bookmarkStart w:id="64" w:name="_4._Starting_Early:"/>
      <w:bookmarkStart w:id="65" w:name="_4._Effect_of"/>
      <w:bookmarkStart w:id="66" w:name="_3._Tired,_Moody"/>
      <w:bookmarkStart w:id="67" w:name="_4._Probiotic_Administration"/>
      <w:bookmarkStart w:id="68" w:name="_4._Home_Visiting"/>
      <w:bookmarkStart w:id="69" w:name="_6._Reducing_the"/>
      <w:bookmarkEnd w:id="60"/>
      <w:bookmarkEnd w:id="61"/>
      <w:bookmarkEnd w:id="62"/>
      <w:bookmarkEnd w:id="63"/>
      <w:bookmarkEnd w:id="64"/>
      <w:bookmarkEnd w:id="65"/>
      <w:bookmarkEnd w:id="66"/>
      <w:bookmarkEnd w:id="67"/>
      <w:bookmarkEnd w:id="68"/>
      <w:bookmarkEnd w:id="69"/>
      <w:r>
        <w:lastRenderedPageBreak/>
        <w:t>8</w:t>
      </w:r>
      <w:r w:rsidR="00697CA2" w:rsidRPr="008D4E69">
        <w:t xml:space="preserve">. </w:t>
      </w:r>
      <w:r w:rsidR="002E66CA" w:rsidRPr="008D4E69">
        <w:t>Reducing the Decline in Physical Activity During Pregnancy: A Systematic Review of Behaviour Change Interventions</w:t>
      </w:r>
    </w:p>
    <w:p w:rsidR="00576D79" w:rsidRPr="008D4E69" w:rsidRDefault="00576D79" w:rsidP="0036655F">
      <w:bookmarkStart w:id="70" w:name="_5._Prevalence_of"/>
      <w:bookmarkEnd w:id="70"/>
    </w:p>
    <w:p w:rsidR="00576D79" w:rsidRPr="008D4E69" w:rsidRDefault="00576D79" w:rsidP="0036655F">
      <w:pPr>
        <w:pStyle w:val="NoSpacing"/>
        <w:ind w:left="1350" w:hanging="1350"/>
      </w:pPr>
      <w:r w:rsidRPr="008D4E69">
        <w:t>Currie</w:t>
      </w:r>
      <w:r w:rsidR="00280091">
        <w:t>,</w:t>
      </w:r>
      <w:r w:rsidRPr="008D4E69">
        <w:t xml:space="preserve"> S</w:t>
      </w:r>
      <w:r w:rsidR="00280091">
        <w:t>.</w:t>
      </w:r>
      <w:r w:rsidRPr="008D4E69">
        <w:t>, Sinclair</w:t>
      </w:r>
      <w:r w:rsidR="00280091">
        <w:t>,</w:t>
      </w:r>
      <w:r w:rsidRPr="008D4E69">
        <w:t xml:space="preserve"> M</w:t>
      </w:r>
      <w:r w:rsidR="00280091">
        <w:t>.</w:t>
      </w:r>
      <w:r w:rsidRPr="008D4E69">
        <w:t>, Murphy</w:t>
      </w:r>
      <w:r w:rsidR="00280091">
        <w:t>,</w:t>
      </w:r>
      <w:r w:rsidRPr="008D4E69">
        <w:t xml:space="preserve"> M</w:t>
      </w:r>
      <w:r w:rsidR="00280091">
        <w:t xml:space="preserve">. </w:t>
      </w:r>
      <w:r w:rsidRPr="008D4E69">
        <w:t>H</w:t>
      </w:r>
      <w:r w:rsidR="00280091">
        <w:t>.</w:t>
      </w:r>
      <w:r w:rsidRPr="008D4E69">
        <w:t>, Madden</w:t>
      </w:r>
      <w:r w:rsidR="00280091">
        <w:t>,</w:t>
      </w:r>
      <w:r w:rsidRPr="008D4E69">
        <w:t xml:space="preserve"> E</w:t>
      </w:r>
      <w:r w:rsidR="00280091">
        <w:t>.</w:t>
      </w:r>
      <w:r w:rsidRPr="008D4E69">
        <w:t>, Dunwoody</w:t>
      </w:r>
      <w:r w:rsidR="00280091">
        <w:t>,</w:t>
      </w:r>
      <w:r w:rsidRPr="008D4E69">
        <w:t xml:space="preserve"> L</w:t>
      </w:r>
      <w:r w:rsidR="00280091">
        <w:t>.</w:t>
      </w:r>
      <w:r w:rsidRPr="008D4E69">
        <w:t>, &amp; Liddle</w:t>
      </w:r>
      <w:r w:rsidR="00280091">
        <w:t>,</w:t>
      </w:r>
      <w:r w:rsidRPr="008D4E69">
        <w:t xml:space="preserve"> D. (2013). Reducing the decline in physical activity during pregnancy: A systematic review of behaviour change interventions. PLoS ONE, 8(6), e66385.</w:t>
      </w:r>
    </w:p>
    <w:p w:rsidR="001727BD" w:rsidRPr="008D4E69" w:rsidRDefault="001727BD" w:rsidP="0036655F">
      <w:pPr>
        <w:pStyle w:val="NoSpacing"/>
      </w:pPr>
    </w:p>
    <w:p w:rsidR="001727BD" w:rsidRPr="008D4E69" w:rsidRDefault="006449D8" w:rsidP="0036655F">
      <w:pPr>
        <w:pStyle w:val="NoSpacing"/>
      </w:pPr>
      <w:r>
        <w:t>ABSTRACT</w:t>
      </w:r>
      <w:r w:rsidR="001727BD" w:rsidRPr="008D4E69">
        <w:t>:</w:t>
      </w:r>
    </w:p>
    <w:p w:rsidR="001727BD" w:rsidRPr="008D4E69" w:rsidRDefault="001727BD" w:rsidP="0036655F">
      <w:pPr>
        <w:pStyle w:val="NoSpacing"/>
      </w:pPr>
    </w:p>
    <w:p w:rsidR="001727BD" w:rsidRDefault="001727BD" w:rsidP="0036655F">
      <w:pPr>
        <w:pStyle w:val="NoSpacing"/>
      </w:pPr>
      <w:r w:rsidRPr="008D4E69">
        <w:rPr>
          <w:b/>
        </w:rPr>
        <w:t>Pu</w:t>
      </w:r>
      <w:r w:rsidR="00FB2647" w:rsidRPr="008D4E69">
        <w:rPr>
          <w:b/>
        </w:rPr>
        <w:t>r</w:t>
      </w:r>
      <w:r w:rsidRPr="008D4E69">
        <w:rPr>
          <w:b/>
        </w:rPr>
        <w:t>pose:</w:t>
      </w:r>
      <w:r w:rsidRPr="008D4E69">
        <w:t xml:space="preserve"> Physical activity (PA) typically declines throughout pregnancy. Low levels of PA are associated with excessive weight gain and subsequently increase risk of pre-eclampsia, gestational diabetes mellitus, hypertension disorders, delivery by caesarean section and stillbirth. Systematic reviews on PA during pregnancy have not explored the efficacy of behaviour change techniques or related theory in altering PA behaviour. This systematic review evaluated the content of PA interventions to reduce the decline of PA in pregnant women with a specific emphasis on the behaviour change techniques employed to elicit this change.</w:t>
      </w:r>
    </w:p>
    <w:p w:rsidR="006449D8" w:rsidRPr="008D4E69" w:rsidRDefault="006449D8" w:rsidP="0036655F">
      <w:pPr>
        <w:pStyle w:val="NoSpacing"/>
      </w:pPr>
    </w:p>
    <w:p w:rsidR="001727BD" w:rsidRDefault="00FB2647" w:rsidP="0036655F">
      <w:pPr>
        <w:pStyle w:val="NoSpacing"/>
      </w:pPr>
      <w:r w:rsidRPr="008D4E69">
        <w:rPr>
          <w:b/>
        </w:rPr>
        <w:t>Search and Review Methodology</w:t>
      </w:r>
      <w:r w:rsidR="001727BD" w:rsidRPr="008D4E69">
        <w:rPr>
          <w:b/>
        </w:rPr>
        <w:t>:</w:t>
      </w:r>
      <w:r w:rsidR="001727BD" w:rsidRPr="008D4E69">
        <w:t xml:space="preserve"> Literature searches were conducted in eight databases. Strict inclusion and exclusion criteria were employed. Two reviewers independently evaluated each intervention using the behaviour change techniques (BCT) taxonomy to identify the specific behaviour change techniques employed. Two reviewers independently assessed the risk of bias using the guidelines from the Cochrane Collaboration. Overall quality was determined using the GRADE approach.</w:t>
      </w:r>
    </w:p>
    <w:p w:rsidR="006449D8" w:rsidRPr="008D4E69" w:rsidRDefault="006449D8" w:rsidP="0036655F">
      <w:pPr>
        <w:pStyle w:val="NoSpacing"/>
      </w:pPr>
    </w:p>
    <w:p w:rsidR="001727BD" w:rsidRDefault="00FB2647" w:rsidP="0036655F">
      <w:pPr>
        <w:pStyle w:val="NoSpacing"/>
      </w:pPr>
      <w:r w:rsidRPr="008D4E69">
        <w:rPr>
          <w:b/>
        </w:rPr>
        <w:t>Findings:</w:t>
      </w:r>
      <w:r w:rsidR="001727BD" w:rsidRPr="008D4E69">
        <w:t xml:space="preserve"> A total of 1140 potentially eligible papers were identified from which 14 studies were selected for inclusion. Interventions included counselling (n?=?6), structured exercise (n?=?6) and education (n?=?2). Common behaviour change techniques employed in these studies were goal setting and planning, feedback, repetition and substitution, shaping knowledge and comparison of behaviours. Regular face-to-face meetings were also commonly employed. PA change over time in intervention groups ranged from increases of 28% to decreases of 25%. In 8 out of 10 studies, which provided adequate data, participants in the intervention group were more physically active post intervention than controls.</w:t>
      </w:r>
    </w:p>
    <w:p w:rsidR="003C316C" w:rsidRPr="008D4E69" w:rsidRDefault="003C316C" w:rsidP="0036655F">
      <w:pPr>
        <w:pStyle w:val="NoSpacing"/>
      </w:pPr>
    </w:p>
    <w:p w:rsidR="001727BD" w:rsidRPr="008D4E69" w:rsidRDefault="00FB2647" w:rsidP="0036655F">
      <w:pPr>
        <w:pStyle w:val="NoSpacing"/>
      </w:pPr>
      <w:r w:rsidRPr="008D4E69">
        <w:rPr>
          <w:b/>
        </w:rPr>
        <w:t>Conclusions and Implications:</w:t>
      </w:r>
      <w:r w:rsidR="001727BD" w:rsidRPr="008D4E69">
        <w:t xml:space="preserve"> Physical activity interventions incorporating behaviour change techniques help reduce the decline in PA throughout pregnancy. Range of behaviour change techniques can be implemented to reduce this decline including goals and planning, shaping knowledge and comparison of outcomes. A lack of high quality interventions hampers conclusions of intervention effectiveness.</w:t>
      </w:r>
    </w:p>
    <w:p w:rsidR="00FB2647" w:rsidRPr="008D4E69" w:rsidRDefault="00484F57" w:rsidP="0036655F">
      <w:pPr>
        <w:rPr>
          <w:rFonts w:eastAsia="Calibri"/>
          <w:b/>
        </w:rPr>
      </w:pPr>
      <w:hyperlink r:id="rId24" w:history="1">
        <w:r w:rsidR="00C205F2" w:rsidRPr="009E471A">
          <w:rPr>
            <w:rStyle w:val="Hyperlink"/>
          </w:rPr>
          <w:t>http://www.plosone.org/article/info:doi/10.1371/journal.pone.0066385</w:t>
        </w:r>
      </w:hyperlink>
      <w:r w:rsidR="00C205F2">
        <w:t xml:space="preserve"> </w:t>
      </w:r>
    </w:p>
    <w:p w:rsidR="00CB0B79" w:rsidRPr="008D4E69" w:rsidRDefault="00CB0B79" w:rsidP="0036655F">
      <w:pPr>
        <w:pStyle w:val="Heading1"/>
      </w:pPr>
    </w:p>
    <w:p w:rsidR="000125D2" w:rsidRPr="008D4E69" w:rsidRDefault="001B07C8" w:rsidP="0036655F">
      <w:pPr>
        <w:pStyle w:val="Heading1"/>
        <w:rPr>
          <w:rFonts w:eastAsia="Calibri"/>
        </w:rPr>
      </w:pPr>
      <w:bookmarkStart w:id="71" w:name="_3._Dietary_Habits"/>
      <w:bookmarkStart w:id="72" w:name="_3._Mental_Health"/>
      <w:bookmarkStart w:id="73" w:name="_4._Active_Healthy"/>
      <w:bookmarkStart w:id="74" w:name="_4._Active_Healthy_1"/>
      <w:bookmarkStart w:id="75" w:name="_5._Interventions_to"/>
      <w:bookmarkStart w:id="76" w:name="_5._Support_for"/>
      <w:bookmarkStart w:id="77" w:name="_4.__Television-Related"/>
      <w:bookmarkStart w:id="78" w:name="_5._Full-Day_Kindergarten"/>
      <w:bookmarkStart w:id="79" w:name="_6._18_Percent"/>
      <w:bookmarkStart w:id="80" w:name="_7._Efficacy_and"/>
      <w:bookmarkEnd w:id="71"/>
      <w:bookmarkEnd w:id="72"/>
      <w:bookmarkEnd w:id="73"/>
      <w:bookmarkEnd w:id="74"/>
      <w:bookmarkEnd w:id="75"/>
      <w:bookmarkEnd w:id="76"/>
      <w:bookmarkEnd w:id="77"/>
      <w:bookmarkEnd w:id="78"/>
      <w:bookmarkEnd w:id="79"/>
      <w:bookmarkEnd w:id="80"/>
      <w:r>
        <w:t>9</w:t>
      </w:r>
      <w:r w:rsidR="00CB0B79" w:rsidRPr="008D4E69">
        <w:t xml:space="preserve">. </w:t>
      </w:r>
      <w:r w:rsidR="00EF5ED8" w:rsidRPr="008D4E69">
        <w:rPr>
          <w:rFonts w:eastAsia="Calibri"/>
        </w:rPr>
        <w:t>Efficacy and Safety of Screening for Postpartum Depression</w:t>
      </w:r>
    </w:p>
    <w:p w:rsidR="006D51DC" w:rsidRPr="008D4E69" w:rsidRDefault="006D51DC" w:rsidP="0036655F">
      <w:pPr>
        <w:pStyle w:val="Heading1"/>
        <w:rPr>
          <w:rFonts w:eastAsia="Calibri"/>
        </w:rPr>
      </w:pPr>
    </w:p>
    <w:p w:rsidR="00255DE3" w:rsidRDefault="006D51DC" w:rsidP="0036655F">
      <w:pPr>
        <w:ind w:left="1350" w:hanging="1350"/>
        <w:rPr>
          <w:rFonts w:eastAsia="Calibri"/>
        </w:rPr>
      </w:pPr>
      <w:r w:rsidRPr="008D4E69">
        <w:rPr>
          <w:rFonts w:eastAsia="Calibri"/>
        </w:rPr>
        <w:t>Myers</w:t>
      </w:r>
      <w:r w:rsidR="00FF52E5">
        <w:rPr>
          <w:rFonts w:eastAsia="Calibri"/>
        </w:rPr>
        <w:t>,</w:t>
      </w:r>
      <w:r w:rsidRPr="008D4E69">
        <w:rPr>
          <w:rFonts w:eastAsia="Calibri"/>
        </w:rPr>
        <w:t xml:space="preserve"> E</w:t>
      </w:r>
      <w:r w:rsidR="00FF52E5">
        <w:rPr>
          <w:rFonts w:eastAsia="Calibri"/>
        </w:rPr>
        <w:t>.</w:t>
      </w:r>
      <w:r w:rsidR="006449D8">
        <w:rPr>
          <w:rFonts w:eastAsia="Calibri"/>
        </w:rPr>
        <w:t xml:space="preserve"> </w:t>
      </w:r>
      <w:r w:rsidRPr="008D4E69">
        <w:rPr>
          <w:rFonts w:eastAsia="Calibri"/>
        </w:rPr>
        <w:t>R</w:t>
      </w:r>
      <w:r w:rsidR="00FF52E5">
        <w:rPr>
          <w:rFonts w:eastAsia="Calibri"/>
        </w:rPr>
        <w:t>.</w:t>
      </w:r>
      <w:r w:rsidRPr="008D4E69">
        <w:rPr>
          <w:rFonts w:eastAsia="Calibri"/>
        </w:rPr>
        <w:t>, Aubuchon-Endsley</w:t>
      </w:r>
      <w:r w:rsidR="00FF52E5">
        <w:rPr>
          <w:rFonts w:eastAsia="Calibri"/>
        </w:rPr>
        <w:t>,</w:t>
      </w:r>
      <w:r w:rsidRPr="008D4E69">
        <w:rPr>
          <w:rFonts w:eastAsia="Calibri"/>
        </w:rPr>
        <w:t xml:space="preserve"> N</w:t>
      </w:r>
      <w:r w:rsidR="00FF52E5">
        <w:rPr>
          <w:rFonts w:eastAsia="Calibri"/>
        </w:rPr>
        <w:t>.</w:t>
      </w:r>
      <w:r w:rsidRPr="008D4E69">
        <w:rPr>
          <w:rFonts w:eastAsia="Calibri"/>
        </w:rPr>
        <w:t>, Bastian</w:t>
      </w:r>
      <w:r w:rsidR="00FF52E5">
        <w:rPr>
          <w:rFonts w:eastAsia="Calibri"/>
        </w:rPr>
        <w:t>,</w:t>
      </w:r>
      <w:r w:rsidRPr="008D4E69">
        <w:rPr>
          <w:rFonts w:eastAsia="Calibri"/>
        </w:rPr>
        <w:t xml:space="preserve"> L</w:t>
      </w:r>
      <w:r w:rsidR="00FF52E5">
        <w:rPr>
          <w:rFonts w:eastAsia="Calibri"/>
        </w:rPr>
        <w:t>.</w:t>
      </w:r>
      <w:r w:rsidR="006449D8">
        <w:rPr>
          <w:rFonts w:eastAsia="Calibri"/>
        </w:rPr>
        <w:t xml:space="preserve"> </w:t>
      </w:r>
      <w:r w:rsidRPr="008D4E69">
        <w:rPr>
          <w:rFonts w:eastAsia="Calibri"/>
        </w:rPr>
        <w:t>A</w:t>
      </w:r>
      <w:r w:rsidR="00FF52E5">
        <w:rPr>
          <w:rFonts w:eastAsia="Calibri"/>
        </w:rPr>
        <w:t>.</w:t>
      </w:r>
      <w:r w:rsidRPr="008D4E69">
        <w:rPr>
          <w:rFonts w:eastAsia="Calibri"/>
        </w:rPr>
        <w:t>, Gierisch</w:t>
      </w:r>
      <w:r w:rsidR="00FF52E5">
        <w:rPr>
          <w:rFonts w:eastAsia="Calibri"/>
        </w:rPr>
        <w:t>,</w:t>
      </w:r>
      <w:r w:rsidRPr="008D4E69">
        <w:rPr>
          <w:rFonts w:eastAsia="Calibri"/>
        </w:rPr>
        <w:t xml:space="preserve"> J</w:t>
      </w:r>
      <w:r w:rsidR="00FF52E5">
        <w:rPr>
          <w:rFonts w:eastAsia="Calibri"/>
        </w:rPr>
        <w:t>.</w:t>
      </w:r>
      <w:r w:rsidR="006449D8">
        <w:rPr>
          <w:rFonts w:eastAsia="Calibri"/>
        </w:rPr>
        <w:t xml:space="preserve"> </w:t>
      </w:r>
      <w:r w:rsidRPr="008D4E69">
        <w:rPr>
          <w:rFonts w:eastAsia="Calibri"/>
        </w:rPr>
        <w:t>M</w:t>
      </w:r>
      <w:r w:rsidR="00FF52E5">
        <w:rPr>
          <w:rFonts w:eastAsia="Calibri"/>
        </w:rPr>
        <w:t>.</w:t>
      </w:r>
      <w:r w:rsidRPr="008D4E69">
        <w:rPr>
          <w:rFonts w:eastAsia="Calibri"/>
        </w:rPr>
        <w:t>, Kemper</w:t>
      </w:r>
      <w:r w:rsidR="00FF52E5">
        <w:rPr>
          <w:rFonts w:eastAsia="Calibri"/>
        </w:rPr>
        <w:t>,</w:t>
      </w:r>
      <w:r w:rsidRPr="008D4E69">
        <w:rPr>
          <w:rFonts w:eastAsia="Calibri"/>
        </w:rPr>
        <w:t xml:space="preserve"> A</w:t>
      </w:r>
      <w:r w:rsidR="00FF52E5">
        <w:rPr>
          <w:rFonts w:eastAsia="Calibri"/>
        </w:rPr>
        <w:t>.</w:t>
      </w:r>
      <w:r w:rsidR="006449D8">
        <w:rPr>
          <w:rFonts w:eastAsia="Calibri"/>
        </w:rPr>
        <w:t xml:space="preserve"> </w:t>
      </w:r>
      <w:r w:rsidRPr="008D4E69">
        <w:rPr>
          <w:rFonts w:eastAsia="Calibri"/>
        </w:rPr>
        <w:t>R</w:t>
      </w:r>
      <w:r w:rsidR="00FF52E5">
        <w:rPr>
          <w:rFonts w:eastAsia="Calibri"/>
        </w:rPr>
        <w:t>.</w:t>
      </w:r>
      <w:r w:rsidRPr="008D4E69">
        <w:rPr>
          <w:rFonts w:eastAsia="Calibri"/>
        </w:rPr>
        <w:t>, Swamy</w:t>
      </w:r>
      <w:r w:rsidR="00FF52E5">
        <w:rPr>
          <w:rFonts w:eastAsia="Calibri"/>
        </w:rPr>
        <w:t>,</w:t>
      </w:r>
      <w:r w:rsidRPr="008D4E69">
        <w:rPr>
          <w:rFonts w:eastAsia="Calibri"/>
        </w:rPr>
        <w:t xml:space="preserve"> G</w:t>
      </w:r>
      <w:r w:rsidR="00FF52E5">
        <w:rPr>
          <w:rFonts w:eastAsia="Calibri"/>
        </w:rPr>
        <w:t>.</w:t>
      </w:r>
      <w:r w:rsidR="006449D8">
        <w:rPr>
          <w:rFonts w:eastAsia="Calibri"/>
        </w:rPr>
        <w:t xml:space="preserve"> </w:t>
      </w:r>
      <w:r w:rsidRPr="008D4E69">
        <w:rPr>
          <w:rFonts w:eastAsia="Calibri"/>
        </w:rPr>
        <w:t>K</w:t>
      </w:r>
      <w:r w:rsidR="006449D8">
        <w:rPr>
          <w:rFonts w:eastAsia="Calibri"/>
        </w:rPr>
        <w:t>…</w:t>
      </w:r>
      <w:r w:rsidR="003B720A">
        <w:rPr>
          <w:rFonts w:eastAsia="Calibri"/>
        </w:rPr>
        <w:t>Sanders G</w:t>
      </w:r>
      <w:r w:rsidR="006449D8">
        <w:rPr>
          <w:rFonts w:eastAsia="Calibri"/>
        </w:rPr>
        <w:t xml:space="preserve">. </w:t>
      </w:r>
      <w:r w:rsidR="003B720A">
        <w:rPr>
          <w:rFonts w:eastAsia="Calibri"/>
        </w:rPr>
        <w:t>D. (</w:t>
      </w:r>
      <w:r w:rsidRPr="008D4E69">
        <w:rPr>
          <w:rFonts w:eastAsia="Calibri"/>
        </w:rPr>
        <w:t>2013). Efficacy and safety of screening for postpartum depression</w:t>
      </w:r>
      <w:r w:rsidR="003B720A">
        <w:rPr>
          <w:rFonts w:eastAsia="Calibri"/>
        </w:rPr>
        <w:t xml:space="preserve">. </w:t>
      </w:r>
      <w:r w:rsidRPr="008D4E69">
        <w:rPr>
          <w:rFonts w:eastAsia="Calibri"/>
        </w:rPr>
        <w:t>Rockville, MD: Agency for Healthcare Resea</w:t>
      </w:r>
      <w:r w:rsidR="006449D8">
        <w:rPr>
          <w:rFonts w:eastAsia="Calibri"/>
        </w:rPr>
        <w:t>rch and Quality. Retrieved from</w:t>
      </w:r>
      <w:r w:rsidRPr="008D4E69">
        <w:rPr>
          <w:rFonts w:eastAsia="Calibri"/>
        </w:rPr>
        <w:t xml:space="preserve"> </w:t>
      </w:r>
      <w:hyperlink r:id="rId25" w:history="1">
        <w:r w:rsidR="003C316C" w:rsidRPr="009E471A">
          <w:rPr>
            <w:rStyle w:val="Hyperlink"/>
            <w:rFonts w:eastAsia="Calibri"/>
          </w:rPr>
          <w:t>http://effectivehealthcare.ahrq.gov/index.cfm/search-for-guides-reviews-and-reports/?pageaction=displayproduct&amp;productid=1438</w:t>
        </w:r>
      </w:hyperlink>
    </w:p>
    <w:p w:rsidR="003C316C" w:rsidRPr="003C316C" w:rsidRDefault="003C316C" w:rsidP="003C316C">
      <w:pPr>
        <w:pStyle w:val="NoSpacing"/>
      </w:pPr>
    </w:p>
    <w:p w:rsidR="00255DE3" w:rsidRPr="008D4E69" w:rsidRDefault="006449D8" w:rsidP="0036655F">
      <w:pPr>
        <w:rPr>
          <w:rFonts w:eastAsia="Calibri"/>
        </w:rPr>
      </w:pPr>
      <w:r>
        <w:rPr>
          <w:rFonts w:eastAsia="Calibri"/>
        </w:rPr>
        <w:t>ABSTRACT:</w:t>
      </w:r>
    </w:p>
    <w:p w:rsidR="00255DE3" w:rsidRPr="008D4E69" w:rsidRDefault="00255DE3" w:rsidP="0036655F">
      <w:pPr>
        <w:rPr>
          <w:rFonts w:eastAsia="Calibri"/>
        </w:rPr>
      </w:pPr>
    </w:p>
    <w:p w:rsidR="00255DE3" w:rsidRPr="008D4E69" w:rsidRDefault="00255DE3" w:rsidP="0036655F">
      <w:pPr>
        <w:rPr>
          <w:rFonts w:eastAsia="Calibri"/>
        </w:rPr>
      </w:pPr>
      <w:r w:rsidRPr="008D4E69">
        <w:rPr>
          <w:rFonts w:eastAsia="Calibri"/>
          <w:b/>
        </w:rPr>
        <w:t>Objectives:</w:t>
      </w:r>
      <w:r w:rsidRPr="008D4E69">
        <w:rPr>
          <w:rFonts w:eastAsia="Calibri"/>
        </w:rPr>
        <w:t xml:space="preserve"> To describe the benefits and harms of specific tools and strategies for screening for postpartum depression.</w:t>
      </w:r>
    </w:p>
    <w:p w:rsidR="00255DE3" w:rsidRDefault="003635C7" w:rsidP="0036655F">
      <w:pPr>
        <w:rPr>
          <w:rFonts w:eastAsia="Calibri"/>
        </w:rPr>
      </w:pPr>
      <w:r w:rsidRPr="008D4E69">
        <w:rPr>
          <w:rFonts w:eastAsia="Calibri"/>
        </w:rPr>
        <w:t>DATA SOURCES:</w:t>
      </w:r>
      <w:r>
        <w:rPr>
          <w:rFonts w:eastAsia="Calibri"/>
        </w:rPr>
        <w:t xml:space="preserve"> </w:t>
      </w:r>
      <w:r w:rsidRPr="008D4E69">
        <w:rPr>
          <w:rFonts w:eastAsia="Calibri"/>
        </w:rPr>
        <w:t>We searched PubMed®, Embase®, PsycINFO®, and the Cochrane Database of Systematic Reviews for relevant English-language studies published from January 1, 2004, to July 24, 2012, that evaluated the performance of screening instruments for postpartum depression, potential benefits and harms of screening, and impact on appropriate postscreening actions.</w:t>
      </w:r>
    </w:p>
    <w:p w:rsidR="006449D8" w:rsidRPr="006449D8" w:rsidRDefault="006449D8" w:rsidP="0036655F">
      <w:pPr>
        <w:pStyle w:val="NoSpacing"/>
      </w:pPr>
    </w:p>
    <w:p w:rsidR="00255DE3" w:rsidRDefault="00255DE3" w:rsidP="0036655F">
      <w:pPr>
        <w:rPr>
          <w:rFonts w:eastAsia="Calibri"/>
        </w:rPr>
      </w:pPr>
      <w:r w:rsidRPr="008D4E69">
        <w:rPr>
          <w:rFonts w:eastAsia="Calibri"/>
          <w:b/>
        </w:rPr>
        <w:t>Review Methods:</w:t>
      </w:r>
      <w:r w:rsidRPr="008D4E69">
        <w:rPr>
          <w:rFonts w:eastAsia="Calibri"/>
        </w:rPr>
        <w:t xml:space="preserve"> Two investigators screened each abstract and full-text article for inclusion; abstracted data; and performed quality ratings, applicability ratings, and evidence grading. A simulation model was used to estimate the effects of screening for postpartum depression on the overall balance of benefits and harms.</w:t>
      </w:r>
    </w:p>
    <w:p w:rsidR="006449D8" w:rsidRPr="006449D8" w:rsidRDefault="006449D8" w:rsidP="0036655F">
      <w:pPr>
        <w:pStyle w:val="NoSpacing"/>
      </w:pPr>
    </w:p>
    <w:p w:rsidR="00255DE3" w:rsidRDefault="0009374A" w:rsidP="0036655F">
      <w:pPr>
        <w:rPr>
          <w:rFonts w:eastAsia="Calibri"/>
        </w:rPr>
      </w:pPr>
      <w:r w:rsidRPr="008D4E69">
        <w:rPr>
          <w:rFonts w:eastAsia="Calibri"/>
          <w:b/>
        </w:rPr>
        <w:t>Results</w:t>
      </w:r>
      <w:r w:rsidR="00255DE3" w:rsidRPr="008D4E69">
        <w:rPr>
          <w:rFonts w:eastAsia="Calibri"/>
          <w:b/>
        </w:rPr>
        <w:t>:</w:t>
      </w:r>
      <w:r w:rsidRPr="008D4E69">
        <w:rPr>
          <w:rFonts w:eastAsia="Calibri"/>
        </w:rPr>
        <w:t xml:space="preserve"> </w:t>
      </w:r>
      <w:r w:rsidR="00255DE3" w:rsidRPr="008D4E69">
        <w:rPr>
          <w:rFonts w:eastAsia="Calibri"/>
        </w:rPr>
        <w:t>Forty studies (represented by 45 articles) were identified as relevant to this review. Eighteen studies provided sensitivity and specificity data on 9 screening instruments: 11 on the Edinburgh Postnatal Depression Scale, 4 on the Postpartum Depression Screening Scale, 4 on different versions of the Beck Depression Inventory, 2 on a 'two-question' screen, and 1 each on 5 other instruments. Heterogeneity in setting, patient population, and choice of threshold prevented formal synthesis. For most tests in most studies, sensitivity and specificity were in the 80-90 percent range, with higher sensitivity associated with lower specificity; the two-question screen had 100 percent sensitivity but specificities of 45-65 percent. Fifteen studies analyzed the association between risk factors and postpartum depression. Although adverse pregnancy outcomes and chronic medical conditions (low strength of evidence) and past history of depression, poor relationship quality, and poor social support (moderate strength of evidence) were all associated with an increased risk of postpartum depression, only two studies directly reported an effect on test results. (Sensitivity was nonsignificantly increased in primigravidas compared with multigravidas.) Based on two studies, there was insufficient evidence to evaluate whether timing relative to delivery, setting, or provider affected test characteristics of screening instruments. Based on five studies, there was low to moderate strength of evidence that screening resulted in decreased depressive symptoms and improved mental health; in four of these studies, improvement in depressive symptoms was not accompanied by improvement in measures of parenting stress. Rates of referral and treatment for women with positive screening results were substantially higher in two studies where screening, diagnosis, and treatment were provided in the same setting; referral rates in other studies were all 50 percent or less. Modeling suggests that serial testing with a two-question screen followed by a second more specific instrument for those who have a positive result may be a reasonable strategy to reduce false positives while minimizing false negatives.</w:t>
      </w:r>
    </w:p>
    <w:p w:rsidR="006449D8" w:rsidRPr="006449D8" w:rsidRDefault="006449D8" w:rsidP="0036655F">
      <w:pPr>
        <w:pStyle w:val="NoSpacing"/>
      </w:pPr>
    </w:p>
    <w:p w:rsidR="00255DE3" w:rsidRPr="008D4E69" w:rsidRDefault="00A01DB4" w:rsidP="0036655F">
      <w:pPr>
        <w:rPr>
          <w:rFonts w:eastAsia="Calibri"/>
        </w:rPr>
      </w:pPr>
      <w:r w:rsidRPr="008D4E69">
        <w:rPr>
          <w:rFonts w:eastAsia="Calibri"/>
          <w:b/>
        </w:rPr>
        <w:t>Conclusions:</w:t>
      </w:r>
      <w:r w:rsidRPr="008D4E69">
        <w:rPr>
          <w:rFonts w:eastAsia="Calibri"/>
        </w:rPr>
        <w:t xml:space="preserve"> </w:t>
      </w:r>
      <w:r w:rsidR="00255DE3" w:rsidRPr="008D4E69">
        <w:rPr>
          <w:rFonts w:eastAsia="Calibri"/>
        </w:rPr>
        <w:t xml:space="preserve">The potential effectiveness of screening for postpartum depression appears to be related to the availability of systems to ensure adequate </w:t>
      </w:r>
      <w:r w:rsidR="003635C7" w:rsidRPr="008D4E69">
        <w:rPr>
          <w:rFonts w:eastAsia="Calibri"/>
        </w:rPr>
        <w:t>follow-up</w:t>
      </w:r>
      <w:r w:rsidR="00255DE3" w:rsidRPr="008D4E69">
        <w:rPr>
          <w:rFonts w:eastAsia="Calibri"/>
        </w:rPr>
        <w:t xml:space="preserve"> of women with positive results. The ideal characteristics of a screening test for postpartum depression, including sensitivity, specificity, timing, and frequency, have not been defined. Because the balance of benefits and harms, at both the individual level and </w:t>
      </w:r>
      <w:r w:rsidR="00255DE3" w:rsidRPr="008D4E69">
        <w:rPr>
          <w:rFonts w:eastAsia="Calibri"/>
        </w:rPr>
        <w:lastRenderedPageBreak/>
        <w:t>health system level, is highly dependent on these characteristics, broad consensus on these characteristics is needed.</w:t>
      </w:r>
    </w:p>
    <w:p w:rsidR="00CB0B79" w:rsidRPr="00C205F2" w:rsidRDefault="00484F57" w:rsidP="0036655F">
      <w:pPr>
        <w:pStyle w:val="Heading1"/>
        <w:rPr>
          <w:b w:val="0"/>
          <w:sz w:val="22"/>
        </w:rPr>
      </w:pPr>
      <w:hyperlink r:id="rId26" w:history="1">
        <w:r w:rsidR="00C205F2" w:rsidRPr="00C205F2">
          <w:rPr>
            <w:rStyle w:val="Hyperlink"/>
            <w:b w:val="0"/>
            <w:sz w:val="22"/>
          </w:rPr>
          <w:t>http://effectivehealthcare.ahrq.gov/index.cfm/search-for-guides-reviews-and-reports/?pageaction=displayproduct&amp;productid=1438</w:t>
        </w:r>
      </w:hyperlink>
    </w:p>
    <w:p w:rsidR="00C205F2" w:rsidRPr="008D4E69" w:rsidRDefault="00C205F2" w:rsidP="0036655F">
      <w:pPr>
        <w:pStyle w:val="Heading1"/>
      </w:pPr>
    </w:p>
    <w:p w:rsidR="008D055A" w:rsidRPr="008D4E69" w:rsidRDefault="001B07C8" w:rsidP="0036655F">
      <w:pPr>
        <w:pStyle w:val="Heading1"/>
        <w:rPr>
          <w:b w:val="0"/>
        </w:rPr>
      </w:pPr>
      <w:bookmarkStart w:id="81" w:name="_8._Activity_Restriction"/>
      <w:bookmarkStart w:id="82" w:name="_8._Building_Families'"/>
      <w:bookmarkStart w:id="83" w:name="_8._Connecting_the"/>
      <w:bookmarkStart w:id="84" w:name="_5._Charting_Progress"/>
      <w:bookmarkStart w:id="85" w:name="_9._Inclusion_of"/>
      <w:bookmarkStart w:id="86" w:name="_6._Time_for"/>
      <w:bookmarkStart w:id="87" w:name="_6._Neurological_and"/>
      <w:bookmarkStart w:id="88" w:name="_7._School-based_Programs"/>
      <w:bookmarkStart w:id="89" w:name="_8._Addressing_Obesity"/>
      <w:bookmarkEnd w:id="81"/>
      <w:bookmarkEnd w:id="82"/>
      <w:bookmarkEnd w:id="83"/>
      <w:bookmarkEnd w:id="84"/>
      <w:bookmarkEnd w:id="85"/>
      <w:bookmarkEnd w:id="86"/>
      <w:bookmarkEnd w:id="87"/>
      <w:bookmarkEnd w:id="88"/>
      <w:bookmarkEnd w:id="89"/>
      <w:r>
        <w:t>10</w:t>
      </w:r>
      <w:r w:rsidR="00675B36" w:rsidRPr="008D4E69">
        <w:t xml:space="preserve">. </w:t>
      </w:r>
      <w:r w:rsidR="00076C19" w:rsidRPr="008D4E69">
        <w:t>Addressing Obesity in Children and Youth: Evidence to Guide Action for Ontario</w:t>
      </w:r>
      <w:r w:rsidR="000D7D37" w:rsidRPr="008D4E69">
        <w:t xml:space="preserve"> </w:t>
      </w:r>
      <w:r w:rsidR="000D7D37" w:rsidRPr="008D4E69">
        <w:rPr>
          <w:b w:val="0"/>
        </w:rPr>
        <w:t>(</w:t>
      </w:r>
      <w:r w:rsidR="003C316C">
        <w:rPr>
          <w:b w:val="0"/>
        </w:rPr>
        <w:t>a</w:t>
      </w:r>
      <w:r w:rsidR="000D7D37" w:rsidRPr="008D4E69">
        <w:rPr>
          <w:b w:val="0"/>
        </w:rPr>
        <w:t>vailable in French)</w:t>
      </w:r>
    </w:p>
    <w:p w:rsidR="00F23949" w:rsidRPr="008D4E69" w:rsidRDefault="00F23949" w:rsidP="0036655F">
      <w:pPr>
        <w:rPr>
          <w:noProof/>
          <w:lang w:val="en-US"/>
        </w:rPr>
      </w:pPr>
    </w:p>
    <w:p w:rsidR="00F23949" w:rsidRPr="008D4E69" w:rsidRDefault="00F23949" w:rsidP="0036655F">
      <w:pPr>
        <w:pStyle w:val="NoSpacing"/>
        <w:ind w:left="1350" w:hanging="1350"/>
      </w:pPr>
      <w:r w:rsidRPr="008D4E69">
        <w:t xml:space="preserve">Ontario Agency for Health Protection and Promotion (Public Health Ontario). (2013). </w:t>
      </w:r>
    </w:p>
    <w:p w:rsidR="00F23949" w:rsidRPr="008D4E69" w:rsidRDefault="00F23949" w:rsidP="0036655F">
      <w:pPr>
        <w:pStyle w:val="NoSpacing"/>
        <w:ind w:left="1350" w:hanging="630"/>
        <w:rPr>
          <w:i/>
        </w:rPr>
      </w:pPr>
      <w:r w:rsidRPr="008D4E69">
        <w:rPr>
          <w:i/>
        </w:rPr>
        <w:t>Addressing obesity in children and youth: evidence to guide action for Ontario.</w:t>
      </w:r>
    </w:p>
    <w:p w:rsidR="00F23949" w:rsidRPr="008D4E69" w:rsidRDefault="00F23949" w:rsidP="0036655F">
      <w:pPr>
        <w:pStyle w:val="NoSpacing"/>
        <w:ind w:left="1350" w:hanging="630"/>
      </w:pPr>
      <w:r w:rsidRPr="008D4E69">
        <w:t>Toronto, ON: Queen’s Printer for Ontario.</w:t>
      </w:r>
    </w:p>
    <w:p w:rsidR="003326F0" w:rsidRPr="008D4E69" w:rsidRDefault="003326F0" w:rsidP="0036655F">
      <w:pPr>
        <w:pStyle w:val="NoSpacing"/>
      </w:pPr>
    </w:p>
    <w:p w:rsidR="00D92183" w:rsidRPr="008D4E69" w:rsidRDefault="006449D8" w:rsidP="0036655F">
      <w:pPr>
        <w:rPr>
          <w:noProof/>
          <w:lang w:val="en-US"/>
        </w:rPr>
      </w:pPr>
      <w:r>
        <w:rPr>
          <w:noProof/>
          <w:lang w:val="en-US"/>
        </w:rPr>
        <w:t>EXCERPT:</w:t>
      </w:r>
    </w:p>
    <w:p w:rsidR="00D92183" w:rsidRPr="008D4E69" w:rsidRDefault="00D92183" w:rsidP="0036655F">
      <w:pPr>
        <w:pStyle w:val="NoSpacing"/>
      </w:pPr>
    </w:p>
    <w:p w:rsidR="00D92183" w:rsidRPr="008D4E69" w:rsidRDefault="00D92183" w:rsidP="0036655F">
      <w:pPr>
        <w:rPr>
          <w:noProof/>
          <w:lang w:val="en-US"/>
        </w:rPr>
      </w:pPr>
      <w:r w:rsidRPr="008D4E69">
        <w:rPr>
          <w:noProof/>
          <w:lang w:val="en-US"/>
        </w:rPr>
        <w:t>In Ontario, nearly a third of children and youth are overweight or obese, conditions that can result in chronic diseases like diab</w:t>
      </w:r>
      <w:r w:rsidR="006449D8">
        <w:rPr>
          <w:noProof/>
          <w:lang w:val="en-US"/>
        </w:rPr>
        <w:t xml:space="preserve">etes, cancer and heart disease. </w:t>
      </w:r>
      <w:r w:rsidRPr="008D4E69">
        <w:rPr>
          <w:noProof/>
          <w:lang w:val="en-US"/>
        </w:rPr>
        <w:t>As part of its strategy to keep Ontario healthy, the Ontario government has set an ambitious goal to reduce childhood obesity by 20 per cent over five years. In support, Public Health Ontario developed a comprehensive primer of scientific evidence and data to inform the work of Ontario’s Healthy Kids Panel and its resulting No Time to Wait: the Healthy Kids Strategy.</w:t>
      </w:r>
      <w:r w:rsidR="0036655F">
        <w:rPr>
          <w:noProof/>
          <w:lang w:val="en-US"/>
        </w:rPr>
        <w:t xml:space="preserve"> </w:t>
      </w:r>
    </w:p>
    <w:p w:rsidR="00D92183" w:rsidRPr="008D4E69" w:rsidRDefault="00D92183" w:rsidP="0036655F">
      <w:pPr>
        <w:rPr>
          <w:noProof/>
          <w:lang w:val="en-US"/>
        </w:rPr>
      </w:pPr>
      <w:r w:rsidRPr="008D4E69">
        <w:rPr>
          <w:noProof/>
          <w:lang w:val="en-US"/>
        </w:rPr>
        <w:t xml:space="preserve">Public Health Ontario’s Addressing Obesity in Children and Youth: Evidence to Guide Action for Ontario is a three-part report outlining: </w:t>
      </w:r>
    </w:p>
    <w:p w:rsidR="00D92183" w:rsidRPr="008D4E69" w:rsidRDefault="00D92183" w:rsidP="0036655F">
      <w:pPr>
        <w:pStyle w:val="ListParagraph"/>
        <w:numPr>
          <w:ilvl w:val="0"/>
          <w:numId w:val="37"/>
        </w:numPr>
        <w:rPr>
          <w:noProof/>
          <w:lang w:val="en-US"/>
        </w:rPr>
      </w:pPr>
      <w:r w:rsidRPr="008D4E69">
        <w:rPr>
          <w:noProof/>
          <w:lang w:val="en-US"/>
        </w:rPr>
        <w:t>Trends in risk factors, and strategies to measure and monitor obesity rates and risk factors</w:t>
      </w:r>
    </w:p>
    <w:p w:rsidR="00D92183" w:rsidRPr="008D4E69" w:rsidRDefault="00D92183" w:rsidP="0036655F">
      <w:pPr>
        <w:pStyle w:val="ListParagraph"/>
        <w:numPr>
          <w:ilvl w:val="0"/>
          <w:numId w:val="37"/>
        </w:numPr>
        <w:rPr>
          <w:noProof/>
          <w:lang w:val="en-US"/>
        </w:rPr>
      </w:pPr>
      <w:r w:rsidRPr="008D4E69">
        <w:rPr>
          <w:noProof/>
          <w:lang w:val="en-US"/>
        </w:rPr>
        <w:t>The effectiveness and cost-effectiveness of interventions to prevent and treat overweight and obesity</w:t>
      </w:r>
    </w:p>
    <w:p w:rsidR="00D92183" w:rsidRPr="008D4E69" w:rsidRDefault="00D92183" w:rsidP="0036655F">
      <w:pPr>
        <w:pStyle w:val="ListParagraph"/>
        <w:numPr>
          <w:ilvl w:val="0"/>
          <w:numId w:val="37"/>
        </w:numPr>
        <w:rPr>
          <w:noProof/>
          <w:lang w:val="en-US"/>
        </w:rPr>
      </w:pPr>
      <w:r w:rsidRPr="008D4E69">
        <w:rPr>
          <w:noProof/>
          <w:lang w:val="en-US"/>
        </w:rPr>
        <w:t>Healthy weight promotion and obesity prevention programs and initiatives implemented by Ontario public health units and other jurisdictions</w:t>
      </w:r>
    </w:p>
    <w:p w:rsidR="00A8480F" w:rsidRPr="008D4E69" w:rsidRDefault="00D92183" w:rsidP="0036655F">
      <w:pPr>
        <w:rPr>
          <w:noProof/>
          <w:lang w:val="en-US"/>
        </w:rPr>
      </w:pPr>
      <w:r w:rsidRPr="008D4E69">
        <w:rPr>
          <w:noProof/>
          <w:lang w:val="en-US"/>
        </w:rPr>
        <w:t>Overweight and obesity is caused by an imbalance between food and beverage intake and physical activity. A range of influences contribute to this imbalance. These individual, family, community, and society-level influences begin before birth and</w:t>
      </w:r>
      <w:r w:rsidR="003C316C">
        <w:rPr>
          <w:noProof/>
          <w:lang w:val="en-US"/>
        </w:rPr>
        <w:t xml:space="preserve"> continue throughout childhood. </w:t>
      </w:r>
      <w:r w:rsidRPr="008D4E69">
        <w:rPr>
          <w:noProof/>
          <w:lang w:val="en-US"/>
        </w:rPr>
        <w:t>A comprehensive, collaborative approach is required to address this significant public health issue.</w:t>
      </w:r>
      <w:r w:rsidR="004959BC" w:rsidRPr="008D4E69">
        <w:rPr>
          <w:noProof/>
          <w:lang w:val="en-US"/>
        </w:rPr>
        <w:t xml:space="preserve"> </w:t>
      </w:r>
    </w:p>
    <w:p w:rsidR="004959BC" w:rsidRPr="00A46838" w:rsidRDefault="00937B9E" w:rsidP="0036655F">
      <w:pPr>
        <w:pStyle w:val="NoSpacing"/>
        <w:rPr>
          <w:lang w:val="fr-CA"/>
        </w:rPr>
      </w:pPr>
      <w:r w:rsidRPr="00A46838">
        <w:rPr>
          <w:lang w:val="fr-CA"/>
        </w:rPr>
        <w:t xml:space="preserve">EN: </w:t>
      </w:r>
      <w:hyperlink r:id="rId27" w:anchor=".UlTB8ySFp9c" w:history="1">
        <w:r w:rsidRPr="00A46838">
          <w:rPr>
            <w:rStyle w:val="Hyperlink"/>
            <w:lang w:val="fr-CA"/>
          </w:rPr>
          <w:t>http://www.publichealthontario.ca/en/BrowseByTopic/HealthPromotion/Pages/Addre</w:t>
        </w:r>
        <w:r w:rsidRPr="00A46838">
          <w:rPr>
            <w:rStyle w:val="Hyperlink"/>
            <w:lang w:val="fr-CA"/>
          </w:rPr>
          <w:br/>
          <w:t>ssing-Obesity-in-Children-and-Youth.aspx#.UlTB8ySFp9c</w:t>
        </w:r>
      </w:hyperlink>
      <w:r w:rsidR="00A8480F" w:rsidRPr="00A46838">
        <w:rPr>
          <w:lang w:val="fr-CA"/>
        </w:rPr>
        <w:t xml:space="preserve"> </w:t>
      </w:r>
    </w:p>
    <w:p w:rsidR="00937B9E" w:rsidRPr="00A46838" w:rsidRDefault="00937B9E" w:rsidP="0036655F">
      <w:pPr>
        <w:pStyle w:val="NoSpacing"/>
        <w:rPr>
          <w:rFonts w:eastAsia="Times New Roman"/>
          <w:lang w:val="fr-CA"/>
        </w:rPr>
      </w:pPr>
      <w:r w:rsidRPr="00A46838">
        <w:rPr>
          <w:rFonts w:eastAsia="Times New Roman"/>
          <w:lang w:val="fr-CA"/>
        </w:rPr>
        <w:t xml:space="preserve">FR: </w:t>
      </w:r>
      <w:hyperlink r:id="rId28" w:anchor=".UlTCSCSFp9c" w:history="1">
        <w:r w:rsidRPr="00A46838">
          <w:rPr>
            <w:rStyle w:val="Hyperlink"/>
            <w:lang w:val="fr-CA"/>
          </w:rPr>
          <w:t>http://www.publichealthontario.ca/fr/BrowseByTopic/HealthPromotion/Pages/Ob%C</w:t>
        </w:r>
        <w:r w:rsidRPr="00A46838">
          <w:rPr>
            <w:rStyle w:val="Hyperlink"/>
            <w:lang w:val="fr-CA"/>
          </w:rPr>
          <w:br/>
          <w:t>3%A9sit%C3%A9-chez-les-enfants-et-les-jeunes.aspx#.UlTCSCSFp9c</w:t>
        </w:r>
      </w:hyperlink>
      <w:r w:rsidRPr="00A46838">
        <w:rPr>
          <w:rFonts w:eastAsia="Times New Roman"/>
          <w:lang w:val="fr-CA"/>
        </w:rPr>
        <w:t xml:space="preserve"> </w:t>
      </w:r>
    </w:p>
    <w:p w:rsidR="00EC6C5B" w:rsidRPr="00A46838" w:rsidRDefault="00EC6C5B" w:rsidP="0036655F">
      <w:pPr>
        <w:pStyle w:val="NoSpacing"/>
        <w:rPr>
          <w:rFonts w:eastAsia="Times New Roman"/>
          <w:lang w:val="fr-CA"/>
        </w:rPr>
      </w:pPr>
    </w:p>
    <w:p w:rsidR="004338F0" w:rsidRPr="008D4E69" w:rsidRDefault="001B07C8" w:rsidP="0036655F">
      <w:pPr>
        <w:pStyle w:val="Heading1"/>
      </w:pPr>
      <w:bookmarkStart w:id="90" w:name="_8._Risks_and"/>
      <w:bookmarkStart w:id="91" w:name="_9._The_Real"/>
      <w:bookmarkEnd w:id="90"/>
      <w:bookmarkEnd w:id="91"/>
      <w:r>
        <w:t>11</w:t>
      </w:r>
      <w:r w:rsidR="004338F0" w:rsidRPr="008D4E69">
        <w:t xml:space="preserve">. </w:t>
      </w:r>
      <w:r w:rsidR="00E34255" w:rsidRPr="008D4E69">
        <w:t>The Real Cost Of Cutting The Interim Federal Health Program</w:t>
      </w:r>
    </w:p>
    <w:p w:rsidR="00E34255" w:rsidRPr="008D4E69" w:rsidRDefault="00E34255" w:rsidP="0036655F">
      <w:pPr>
        <w:pStyle w:val="NoSpacing"/>
        <w:rPr>
          <w:rFonts w:eastAsia="Times New Roman"/>
        </w:rPr>
      </w:pPr>
    </w:p>
    <w:p w:rsidR="00A36260" w:rsidRPr="008D4E69" w:rsidRDefault="00E34255" w:rsidP="0036655F">
      <w:pPr>
        <w:pStyle w:val="NoSpacing"/>
        <w:ind w:left="1350" w:hanging="1350"/>
        <w:rPr>
          <w:rFonts w:eastAsia="Times New Roman"/>
        </w:rPr>
      </w:pPr>
      <w:r w:rsidRPr="008D4E69">
        <w:rPr>
          <w:rFonts w:eastAsia="Times New Roman"/>
        </w:rPr>
        <w:t xml:space="preserve">Barnes, S. (2013). </w:t>
      </w:r>
      <w:r w:rsidRPr="008D4E69">
        <w:rPr>
          <w:rFonts w:eastAsia="Times New Roman"/>
          <w:i/>
        </w:rPr>
        <w:t>The Real Cost Of Cutting The Interim Federal Health Program.</w:t>
      </w:r>
      <w:r w:rsidRPr="008D4E69">
        <w:rPr>
          <w:rFonts w:eastAsia="Times New Roman"/>
        </w:rPr>
        <w:t xml:space="preserve"> The Well</w:t>
      </w:r>
      <w:r w:rsidR="006449D8">
        <w:rPr>
          <w:rFonts w:eastAsia="Times New Roman"/>
        </w:rPr>
        <w:t>esley Institute. Retrieved from</w:t>
      </w:r>
      <w:r w:rsidRPr="008D4E69">
        <w:rPr>
          <w:rFonts w:eastAsia="Times New Roman"/>
        </w:rPr>
        <w:t xml:space="preserve"> </w:t>
      </w:r>
      <w:hyperlink r:id="rId29" w:history="1">
        <w:r w:rsidRPr="008D4E69">
          <w:rPr>
            <w:rStyle w:val="Hyperlink"/>
          </w:rPr>
          <w:t>http://www.wellesleyinstitute.com/wp-content/uploads/2013/10/Actual-Health-Impacts-of-IFHP.pdf</w:t>
        </w:r>
      </w:hyperlink>
    </w:p>
    <w:p w:rsidR="00B16178" w:rsidRPr="008D4E69" w:rsidRDefault="00B16178" w:rsidP="0036655F">
      <w:pPr>
        <w:pStyle w:val="NoSpacing"/>
        <w:ind w:left="1350" w:hanging="1350"/>
        <w:rPr>
          <w:rFonts w:eastAsia="Times New Roman"/>
        </w:rPr>
      </w:pPr>
    </w:p>
    <w:p w:rsidR="00261F42" w:rsidRPr="008D4E69" w:rsidRDefault="006449D8" w:rsidP="0036655F">
      <w:pPr>
        <w:pStyle w:val="NoSpacing"/>
        <w:ind w:left="1350" w:hanging="1350"/>
        <w:rPr>
          <w:rFonts w:eastAsia="Times New Roman"/>
        </w:rPr>
      </w:pPr>
      <w:r>
        <w:rPr>
          <w:rFonts w:eastAsia="Times New Roman"/>
        </w:rPr>
        <w:t>SUMMARY:</w:t>
      </w:r>
    </w:p>
    <w:p w:rsidR="00261F42" w:rsidRPr="008D4E69" w:rsidRDefault="00261F42" w:rsidP="0036655F">
      <w:pPr>
        <w:pStyle w:val="NoSpacing"/>
        <w:rPr>
          <w:rFonts w:eastAsia="Times New Roman"/>
        </w:rPr>
      </w:pPr>
    </w:p>
    <w:p w:rsidR="00261F42" w:rsidRDefault="00261F42" w:rsidP="0036655F">
      <w:pPr>
        <w:pStyle w:val="NoSpacing"/>
        <w:rPr>
          <w:rFonts w:eastAsia="Times New Roman"/>
        </w:rPr>
      </w:pPr>
      <w:r w:rsidRPr="008D4E69">
        <w:rPr>
          <w:rFonts w:eastAsia="Times New Roman"/>
        </w:rPr>
        <w:t xml:space="preserve">On June 30, 2012, the federal government made changes to the Interim Federal Health (IFH) program that resulted in the effective elimination of health care coverage for many </w:t>
      </w:r>
      <w:r w:rsidRPr="008D4E69">
        <w:rPr>
          <w:rFonts w:eastAsia="Times New Roman"/>
        </w:rPr>
        <w:lastRenderedPageBreak/>
        <w:t>refugees and refugee claimants and reduced access to health care services for most. The new program provides different health care services to various categories of refugees and claimants.</w:t>
      </w:r>
    </w:p>
    <w:p w:rsidR="006449D8" w:rsidRPr="008D4E69" w:rsidRDefault="006449D8" w:rsidP="0036655F">
      <w:pPr>
        <w:pStyle w:val="NoSpacing"/>
        <w:rPr>
          <w:rFonts w:eastAsia="Times New Roman"/>
        </w:rPr>
      </w:pPr>
    </w:p>
    <w:p w:rsidR="00261F42" w:rsidRDefault="00261F42" w:rsidP="0036655F">
      <w:pPr>
        <w:pStyle w:val="NoSpacing"/>
        <w:rPr>
          <w:rFonts w:eastAsia="Times New Roman"/>
        </w:rPr>
      </w:pPr>
      <w:r w:rsidRPr="008D4E69">
        <w:rPr>
          <w:rFonts w:eastAsia="Times New Roman"/>
        </w:rPr>
        <w:t>Prior to the IFH cuts taking effect, the Wellesley Institute completed a Health Equity Impact Assessment and, based on the findings, predicted that the health of refugees would be negatively affected by the changes to the IFH program and that some populations, such as women and children, would be disproportionately impacted. We also predicted an increase in avoidable emergency room visits, increased health care costs for provinces and territories, and increased prevalence of chronic conditions among refugee populations.</w:t>
      </w:r>
    </w:p>
    <w:p w:rsidR="006449D8" w:rsidRPr="008D4E69" w:rsidRDefault="006449D8" w:rsidP="0036655F">
      <w:pPr>
        <w:pStyle w:val="NoSpacing"/>
        <w:rPr>
          <w:rFonts w:eastAsia="Times New Roman"/>
        </w:rPr>
      </w:pPr>
    </w:p>
    <w:p w:rsidR="00261F42" w:rsidRPr="008D4E69" w:rsidRDefault="00261F42" w:rsidP="0036655F">
      <w:pPr>
        <w:pStyle w:val="NoSpacing"/>
        <w:rPr>
          <w:rFonts w:eastAsia="Times New Roman"/>
        </w:rPr>
      </w:pPr>
      <w:r w:rsidRPr="008D4E69">
        <w:rPr>
          <w:rFonts w:eastAsia="Times New Roman"/>
        </w:rPr>
        <w:t>The Real Cost of Cutting the Interim Federal Health Program is an update on our earlier assessment. Using data collected from health care providers across Canada, we show some of the negative and avoidable health outcomes that have occurred among refugee populations since the changes to the IFH program were implemented.</w:t>
      </w:r>
    </w:p>
    <w:p w:rsidR="00A36260" w:rsidRDefault="00484F57" w:rsidP="0036655F">
      <w:pPr>
        <w:pStyle w:val="NoSpacing"/>
        <w:rPr>
          <w:rFonts w:eastAsia="Times New Roman"/>
        </w:rPr>
      </w:pPr>
      <w:hyperlink r:id="rId30" w:history="1">
        <w:r w:rsidR="00026B9E" w:rsidRPr="008D4E69">
          <w:rPr>
            <w:rStyle w:val="Hyperlink"/>
          </w:rPr>
          <w:t>http://www.wellesleyinstitute.com/publication/the-real-cost-of-cutting-the-interim-federal-health-program/</w:t>
        </w:r>
      </w:hyperlink>
      <w:r w:rsidR="00026B9E" w:rsidRPr="008D4E69">
        <w:rPr>
          <w:rFonts w:eastAsia="Times New Roman"/>
        </w:rPr>
        <w:t xml:space="preserve"> </w:t>
      </w:r>
    </w:p>
    <w:p w:rsidR="00CB0B79" w:rsidRPr="008D4E69" w:rsidRDefault="00CB0B79" w:rsidP="0036655F">
      <w:pPr>
        <w:pStyle w:val="Heading1"/>
      </w:pPr>
      <w:bookmarkStart w:id="92" w:name="_9._Breastfeeding_Concerns"/>
      <w:bookmarkStart w:id="93" w:name="_7._Nonfatal_Choking"/>
      <w:bookmarkStart w:id="94" w:name="_7._Understanding_Women's"/>
      <w:bookmarkEnd w:id="92"/>
      <w:bookmarkEnd w:id="93"/>
      <w:bookmarkEnd w:id="94"/>
    </w:p>
    <w:p w:rsidR="00CB0B79" w:rsidRPr="008D4E69" w:rsidRDefault="0020260B" w:rsidP="0036655F">
      <w:pPr>
        <w:pStyle w:val="Heading1"/>
        <w:rPr>
          <w:rStyle w:val="ata11y"/>
        </w:rPr>
      </w:pPr>
      <w:r w:rsidRPr="008D4E69">
        <w:rPr>
          <w:lang w:val="en-CA" w:eastAsia="en-CA"/>
        </w:rPr>
        <w:drawing>
          <wp:inline distT="0" distB="0" distL="0" distR="0" wp14:anchorId="6071D243" wp14:editId="099C49FB">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8D4E69" w:rsidRDefault="00CB0B79" w:rsidP="0036655F">
      <w:pPr>
        <w:pStyle w:val="Heading1"/>
        <w:rPr>
          <w:sz w:val="16"/>
          <w:szCs w:val="16"/>
        </w:rPr>
      </w:pPr>
    </w:p>
    <w:p w:rsidR="00CB0B79" w:rsidRPr="008D4E69" w:rsidRDefault="00CB0B79" w:rsidP="0036655F">
      <w:pPr>
        <w:pStyle w:val="Heading1"/>
        <w:rPr>
          <w:sz w:val="36"/>
          <w:szCs w:val="36"/>
        </w:rPr>
      </w:pPr>
      <w:bookmarkStart w:id="95" w:name="_III._CURRENT_INITIATIVES"/>
      <w:bookmarkEnd w:id="95"/>
      <w:r w:rsidRPr="008D4E69">
        <w:rPr>
          <w:sz w:val="36"/>
          <w:szCs w:val="36"/>
        </w:rPr>
        <w:t>III. CURRENT INITIATIVES</w:t>
      </w:r>
    </w:p>
    <w:p w:rsidR="00CB0B79" w:rsidRPr="008D4E69" w:rsidRDefault="00CB0B79" w:rsidP="0036655F">
      <w:pPr>
        <w:pStyle w:val="Heading1"/>
        <w:rPr>
          <w:sz w:val="16"/>
          <w:szCs w:val="16"/>
        </w:rPr>
      </w:pPr>
    </w:p>
    <w:p w:rsidR="00CB0B79" w:rsidRPr="008D4E69" w:rsidRDefault="0020260B" w:rsidP="0036655F">
      <w:pPr>
        <w:pStyle w:val="Heading1"/>
      </w:pPr>
      <w:r w:rsidRPr="008D4E69">
        <w:rPr>
          <w:lang w:val="en-CA" w:eastAsia="en-CA"/>
        </w:rPr>
        <w:drawing>
          <wp:inline distT="0" distB="0" distL="0" distR="0" wp14:anchorId="4BCEDC67" wp14:editId="59EA3A6D">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8151C3" w:rsidRPr="008D4E69" w:rsidRDefault="008151C3" w:rsidP="0036655F">
      <w:pPr>
        <w:pStyle w:val="Heading1"/>
        <w:rPr>
          <w:rStyle w:val="ata11y"/>
          <w:b w:val="0"/>
          <w:noProof w:val="0"/>
          <w:sz w:val="22"/>
          <w:lang w:val="en-CA"/>
        </w:rPr>
      </w:pPr>
      <w:bookmarkStart w:id="96" w:name="_9._CHILD_CARE"/>
      <w:bookmarkStart w:id="97" w:name="_8._SUPPORT_THE"/>
      <w:bookmarkStart w:id="98" w:name="_13._The_PREGNETS"/>
      <w:bookmarkStart w:id="99" w:name="_12._Text4baby_mobile"/>
      <w:bookmarkStart w:id="100" w:name="_13._Canadian_Maternal"/>
      <w:bookmarkStart w:id="101" w:name="_13._Ontario_Government"/>
      <w:bookmarkStart w:id="102" w:name="_15._New_Calculation:"/>
      <w:bookmarkStart w:id="103" w:name="_14._Merck_for"/>
      <w:bookmarkStart w:id="104" w:name="_22._SafeMinds_Launches"/>
      <w:bookmarkStart w:id="105" w:name="_20._Maine_companies"/>
      <w:bookmarkStart w:id="106" w:name="_14_Advisory_Committee"/>
      <w:bookmarkStart w:id="107" w:name="_15._Canadian_Paediatric"/>
      <w:bookmarkStart w:id="108" w:name="_15._Input_requested:"/>
      <w:bookmarkStart w:id="109" w:name="_17._Child_and"/>
      <w:bookmarkStart w:id="110" w:name="_18._Best_Start"/>
      <w:bookmarkStart w:id="111" w:name="_18._2012_nominations:"/>
      <w:bookmarkStart w:id="112" w:name="_16._2012_nominations:"/>
      <w:bookmarkStart w:id="113" w:name="_16._Healthy_Baby"/>
      <w:bookmarkStart w:id="114" w:name="_18._Modernizing_Child"/>
      <w:bookmarkStart w:id="115" w:name="_22._Federal_Government"/>
      <w:bookmarkStart w:id="116" w:name="_20.__Peer"/>
      <w:bookmarkStart w:id="117" w:name="_20.__Updated"/>
      <w:bookmarkStart w:id="118" w:name="_26.__Infant"/>
      <w:bookmarkStart w:id="119" w:name="_26.__Presidential"/>
      <w:bookmarkStart w:id="120" w:name="_23.__Click"/>
      <w:bookmarkStart w:id="121" w:name="_7._Toronto_Program"/>
      <w:bookmarkStart w:id="122" w:name="_7._Toronto_Program_1"/>
      <w:bookmarkStart w:id="123" w:name="_7._Toronto_Program_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8151C3" w:rsidRPr="008D4E69" w:rsidRDefault="001B07C8" w:rsidP="0036655F">
      <w:pPr>
        <w:pStyle w:val="Heading1"/>
      </w:pPr>
      <w:bookmarkStart w:id="124" w:name="_10._Photo_Drive:"/>
      <w:bookmarkStart w:id="125" w:name="_10._The_Canadian"/>
      <w:bookmarkEnd w:id="124"/>
      <w:bookmarkEnd w:id="125"/>
      <w:r>
        <w:t>12</w:t>
      </w:r>
      <w:r w:rsidR="008151C3" w:rsidRPr="008D4E69">
        <w:t xml:space="preserve">. </w:t>
      </w:r>
      <w:r w:rsidR="007157A2" w:rsidRPr="008D4E69">
        <w:t>The Canadian Cancer Society’s “Women to Women” Movement</w:t>
      </w:r>
    </w:p>
    <w:p w:rsidR="008151C3" w:rsidRPr="003C316C" w:rsidRDefault="008151C3" w:rsidP="0036655F">
      <w:pPr>
        <w:pStyle w:val="Heading1"/>
        <w:rPr>
          <w:rStyle w:val="ata11y"/>
          <w:sz w:val="22"/>
        </w:rPr>
      </w:pPr>
    </w:p>
    <w:p w:rsidR="00B952DA" w:rsidRPr="003C316C" w:rsidRDefault="00B952DA" w:rsidP="0036655F">
      <w:pPr>
        <w:pStyle w:val="Heading1"/>
        <w:rPr>
          <w:rStyle w:val="ata11y"/>
          <w:sz w:val="22"/>
        </w:rPr>
      </w:pPr>
      <w:r w:rsidRPr="003C316C">
        <w:rPr>
          <w:rStyle w:val="ata11y"/>
          <w:b w:val="0"/>
          <w:noProof w:val="0"/>
          <w:sz w:val="22"/>
          <w:lang w:val="en-CA"/>
        </w:rPr>
        <w:t>The Canadian Cancer Society’s "Women to Women" movement is a new campaign that aims to rally women together to increase awareness about the importance of breast cancer screening. Women across Ontario are encouraged to become Women to Women Ambassadors so they can spread the word to the women they care for that mammograms are the most reliable way to find breast cancer early and save lives.</w:t>
      </w:r>
    </w:p>
    <w:p w:rsidR="007157A2" w:rsidRPr="003C316C" w:rsidRDefault="00B952DA" w:rsidP="0036655F">
      <w:pPr>
        <w:pStyle w:val="Heading1"/>
        <w:rPr>
          <w:rStyle w:val="ata11y"/>
          <w:sz w:val="22"/>
        </w:rPr>
      </w:pPr>
      <w:r w:rsidRPr="003C316C">
        <w:rPr>
          <w:rStyle w:val="ata11y"/>
          <w:b w:val="0"/>
          <w:noProof w:val="0"/>
          <w:sz w:val="22"/>
          <w:lang w:val="en-CA"/>
        </w:rPr>
        <w:t>Being a Women to Women Ambassador is easy.</w:t>
      </w:r>
      <w:r w:rsidR="0036655F" w:rsidRPr="003C316C">
        <w:rPr>
          <w:rStyle w:val="ata11y"/>
          <w:b w:val="0"/>
          <w:noProof w:val="0"/>
          <w:sz w:val="22"/>
          <w:lang w:val="en-CA"/>
        </w:rPr>
        <w:t xml:space="preserve"> </w:t>
      </w:r>
      <w:r w:rsidRPr="003C316C">
        <w:rPr>
          <w:rStyle w:val="ata11y"/>
          <w:b w:val="0"/>
          <w:noProof w:val="0"/>
          <w:sz w:val="22"/>
          <w:lang w:val="en-CA"/>
        </w:rPr>
        <w:t xml:space="preserve">The commitment is minimal – in total it’s just a few hours of time but the impact is significant. </w:t>
      </w:r>
    </w:p>
    <w:p w:rsidR="00B952DA" w:rsidRPr="003C316C" w:rsidRDefault="00B952DA" w:rsidP="0036655F">
      <w:pPr>
        <w:pStyle w:val="Heading1"/>
        <w:rPr>
          <w:rStyle w:val="ata11y"/>
          <w:sz w:val="22"/>
        </w:rPr>
      </w:pPr>
      <w:r w:rsidRPr="003C316C">
        <w:rPr>
          <w:rStyle w:val="ata11y"/>
          <w:b w:val="0"/>
          <w:noProof w:val="0"/>
          <w:sz w:val="22"/>
          <w:lang w:val="en-CA"/>
        </w:rPr>
        <w:t xml:space="preserve">To learn more about becoming an Ambassador or to make a donation to support breast cancer research, visit </w:t>
      </w:r>
      <w:hyperlink r:id="rId31" w:history="1">
        <w:r w:rsidR="007157A2" w:rsidRPr="003C316C">
          <w:rPr>
            <w:rStyle w:val="Hyperlink"/>
            <w:b w:val="0"/>
            <w:sz w:val="22"/>
          </w:rPr>
          <w:t>http://cancer.ca/womentowomen</w:t>
        </w:r>
      </w:hyperlink>
      <w:r w:rsidR="00713C11" w:rsidRPr="00713C11">
        <w:rPr>
          <w:rStyle w:val="Hyperlink"/>
          <w:b w:val="0"/>
          <w:sz w:val="22"/>
          <w:u w:val="none"/>
        </w:rPr>
        <w:t>.</w:t>
      </w:r>
      <w:r w:rsidR="007157A2" w:rsidRPr="003C316C">
        <w:rPr>
          <w:rStyle w:val="ata11y"/>
          <w:b w:val="0"/>
          <w:noProof w:val="0"/>
          <w:sz w:val="22"/>
          <w:lang w:val="en-CA"/>
        </w:rPr>
        <w:t xml:space="preserve"> </w:t>
      </w:r>
    </w:p>
    <w:p w:rsidR="00FC36E6" w:rsidRPr="003C316C" w:rsidRDefault="00FC36E6" w:rsidP="0036655F">
      <w:pPr>
        <w:pStyle w:val="NoSpacing"/>
      </w:pPr>
      <w:bookmarkStart w:id="126" w:name="_14._The_Sandbox"/>
      <w:bookmarkStart w:id="127" w:name="_7._Ontario_Multi-Year"/>
      <w:bookmarkStart w:id="128" w:name="_5._Show_Your"/>
      <w:bookmarkStart w:id="129" w:name="_6._National_LGBT"/>
      <w:bookmarkStart w:id="130" w:name="_6._World_Autism"/>
      <w:bookmarkStart w:id="131" w:name="_6._Oral_Health"/>
      <w:bookmarkStart w:id="132" w:name="_6._3M_Leadership"/>
      <w:bookmarkStart w:id="133" w:name="_6._The_Ontario"/>
      <w:bookmarkStart w:id="134" w:name="_7._Seeking_implementation"/>
      <w:bookmarkStart w:id="135" w:name="_9._The_Ontario"/>
      <w:bookmarkStart w:id="136" w:name="_10._Call_for"/>
      <w:bookmarkStart w:id="137" w:name="_8._Take_part"/>
      <w:bookmarkStart w:id="138" w:name="_11._2014_Global"/>
      <w:bookmarkEnd w:id="126"/>
      <w:bookmarkEnd w:id="127"/>
      <w:bookmarkEnd w:id="128"/>
      <w:bookmarkEnd w:id="129"/>
      <w:bookmarkEnd w:id="130"/>
      <w:bookmarkEnd w:id="131"/>
      <w:bookmarkEnd w:id="132"/>
      <w:bookmarkEnd w:id="133"/>
      <w:bookmarkEnd w:id="134"/>
      <w:bookmarkEnd w:id="135"/>
      <w:bookmarkEnd w:id="136"/>
      <w:bookmarkEnd w:id="137"/>
      <w:bookmarkEnd w:id="138"/>
    </w:p>
    <w:p w:rsidR="00FC36E6" w:rsidRPr="00B47C21" w:rsidRDefault="001B07C8" w:rsidP="0036655F">
      <w:pPr>
        <w:pStyle w:val="Heading1"/>
        <w:rPr>
          <w:lang w:val="en-CA"/>
        </w:rPr>
      </w:pPr>
      <w:bookmarkStart w:id="139" w:name="_11._Panarama_Non"/>
      <w:bookmarkEnd w:id="139"/>
      <w:r w:rsidRPr="00B47C21">
        <w:rPr>
          <w:lang w:val="en-CA"/>
        </w:rPr>
        <w:t>13</w:t>
      </w:r>
      <w:r w:rsidR="004960E2" w:rsidRPr="00B47C21">
        <w:rPr>
          <w:lang w:val="en-CA"/>
        </w:rPr>
        <w:t>. Pano</w:t>
      </w:r>
      <w:r w:rsidR="00FC36E6" w:rsidRPr="00B47C21">
        <w:rPr>
          <w:lang w:val="en-CA"/>
        </w:rPr>
        <w:t>rama Non Invasive Prenatal Test</w:t>
      </w:r>
    </w:p>
    <w:p w:rsidR="00FC36E6" w:rsidRPr="00B47C21" w:rsidRDefault="00FC36E6" w:rsidP="0036655F">
      <w:pPr>
        <w:pStyle w:val="NoSpacing"/>
      </w:pPr>
    </w:p>
    <w:p w:rsidR="00FC36E6" w:rsidRPr="008D4E69" w:rsidRDefault="00513047" w:rsidP="0036655F">
      <w:pPr>
        <w:pStyle w:val="NoSpacing"/>
      </w:pPr>
      <w:r w:rsidRPr="008D4E69">
        <w:t xml:space="preserve">Panorama™ is a simple, safe and highly accurate non-invasive prenatal screen for specific chromosome abnormalities including trisomy 21 (Down syndrome), trisomy 18 (Edwards syndrome), trisomy 13 (Patau syndrome), monosomy X (Turner syndrome) and triploidy. Panorama™ is performed using a maternal blood sample and can be offered as early as 9 weeks of pregnancy. </w:t>
      </w:r>
      <w:r w:rsidR="00981ADE" w:rsidRPr="008D4E69">
        <w:t>The Society of Obstetricians and Gynaecologists of Canada (SOGC</w:t>
      </w:r>
      <w:r w:rsidR="00981ADE" w:rsidRPr="008D4E69">
        <w:rPr>
          <w:vertAlign w:val="superscript"/>
        </w:rPr>
        <w:t>2</w:t>
      </w:r>
      <w:r w:rsidR="00981ADE" w:rsidRPr="008D4E69">
        <w:t>) have recommended that NIPT be offered to women at increased risk of abnormal fetal chromosomal copy number.</w:t>
      </w:r>
      <w:r w:rsidR="0036655F">
        <w:t xml:space="preserve"> </w:t>
      </w:r>
      <w:r w:rsidRPr="008D4E69">
        <w:t>Results are available within 10 days.</w:t>
      </w:r>
      <w:r w:rsidR="0036655F">
        <w:t xml:space="preserve"> </w:t>
      </w:r>
      <w:r w:rsidRPr="008D4E69">
        <w:t>Many tests are covered by OHIP in Ontario, although some tests that fall outside routine testing are not covered.</w:t>
      </w:r>
    </w:p>
    <w:p w:rsidR="00FC36E6" w:rsidRDefault="00484F57" w:rsidP="0036655F">
      <w:pPr>
        <w:pStyle w:val="NoSpacing"/>
      </w:pPr>
      <w:hyperlink r:id="rId32" w:tgtFrame="_blank" w:history="1">
        <w:r w:rsidR="00FC36E6" w:rsidRPr="008D4E69">
          <w:rPr>
            <w:rStyle w:val="Hyperlink"/>
          </w:rPr>
          <w:t>http://www.lifelabs.com/Lifelabs_ON/Patients/TestInfo/Special/Panorama.asp</w:t>
        </w:r>
      </w:hyperlink>
      <w:r w:rsidR="00FC36E6" w:rsidRPr="008D4E69">
        <w:t xml:space="preserve"> </w:t>
      </w:r>
    </w:p>
    <w:p w:rsidR="006449D8" w:rsidRPr="008D4E69" w:rsidRDefault="006449D8" w:rsidP="0036655F">
      <w:pPr>
        <w:pStyle w:val="NoSpacing"/>
      </w:pPr>
    </w:p>
    <w:p w:rsidR="00ED3BBC" w:rsidRPr="008D4E69" w:rsidRDefault="00ED3BBC" w:rsidP="0036655F">
      <w:pPr>
        <w:pStyle w:val="NoSpacing"/>
      </w:pPr>
    </w:p>
    <w:p w:rsidR="00CB0B79" w:rsidRPr="008D4E69" w:rsidRDefault="0020260B" w:rsidP="0036655F">
      <w:r w:rsidRPr="008D4E69">
        <w:rPr>
          <w:noProof/>
          <w:lang w:eastAsia="en-CA"/>
        </w:rPr>
        <w:drawing>
          <wp:inline distT="0" distB="0" distL="0" distR="0" wp14:anchorId="09D04DBB" wp14:editId="1742A227">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bookmarkStart w:id="140" w:name="_29._LCBO_Stores"/>
      <w:bookmarkStart w:id="141" w:name="_IV._UPCOMING_EVENTS"/>
      <w:bookmarkStart w:id="142" w:name="_IV._UPCOMING_EVENTS_1"/>
      <w:bookmarkEnd w:id="140"/>
      <w:bookmarkEnd w:id="141"/>
      <w:bookmarkEnd w:id="142"/>
    </w:p>
    <w:p w:rsidR="006449D8" w:rsidRPr="006449D8" w:rsidRDefault="006449D8" w:rsidP="0036655F">
      <w:pPr>
        <w:pStyle w:val="Heading1"/>
        <w:rPr>
          <w:sz w:val="16"/>
          <w:szCs w:val="16"/>
        </w:rPr>
      </w:pPr>
    </w:p>
    <w:p w:rsidR="00CB0B79" w:rsidRPr="008D4E69" w:rsidRDefault="00CB0B79" w:rsidP="0036655F">
      <w:pPr>
        <w:pStyle w:val="Heading1"/>
        <w:rPr>
          <w:sz w:val="36"/>
          <w:szCs w:val="36"/>
        </w:rPr>
      </w:pPr>
      <w:r w:rsidRPr="008D4E69">
        <w:rPr>
          <w:sz w:val="36"/>
          <w:szCs w:val="36"/>
        </w:rPr>
        <w:t xml:space="preserve">IV. UPCOMING EVENTS </w:t>
      </w:r>
    </w:p>
    <w:p w:rsidR="00CB0B79" w:rsidRPr="008D4E69" w:rsidRDefault="00CB0B79" w:rsidP="0036655F">
      <w:pPr>
        <w:pStyle w:val="Heading1"/>
        <w:rPr>
          <w:sz w:val="16"/>
          <w:szCs w:val="16"/>
        </w:rPr>
      </w:pPr>
    </w:p>
    <w:p w:rsidR="00CB0B79" w:rsidRPr="008D4E69" w:rsidRDefault="0020260B" w:rsidP="0036655F">
      <w:pPr>
        <w:pStyle w:val="Heading1"/>
      </w:pPr>
      <w:r w:rsidRPr="008D4E69">
        <w:rPr>
          <w:lang w:val="en-CA" w:eastAsia="en-CA"/>
        </w:rPr>
        <w:drawing>
          <wp:inline distT="0" distB="0" distL="0" distR="0" wp14:anchorId="725373E1" wp14:editId="0691640C">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16967" w:rsidRPr="008D4E69" w:rsidRDefault="00E16967" w:rsidP="0036655F">
      <w:pPr>
        <w:pStyle w:val="Heading1"/>
      </w:pPr>
      <w:bookmarkStart w:id="143" w:name="_15._Skills_for"/>
      <w:bookmarkStart w:id="144" w:name="_15._Have_You"/>
      <w:bookmarkStart w:id="145" w:name="_16._Early_Bird"/>
      <w:bookmarkStart w:id="146" w:name="_23._A_Fine"/>
      <w:bookmarkStart w:id="147" w:name="_23._PARC_Physical"/>
      <w:bookmarkStart w:id="148" w:name="_16._Birth_and"/>
      <w:bookmarkStart w:id="149" w:name="_17._Women_and"/>
      <w:bookmarkStart w:id="150" w:name="_20._Doing_the"/>
      <w:bookmarkStart w:id="151" w:name="_22._Webinar:_Action"/>
      <w:bookmarkStart w:id="152" w:name="_17._CALL_FOR"/>
      <w:bookmarkStart w:id="153" w:name="_17._Health_Promotion"/>
      <w:bookmarkStart w:id="154" w:name="_18.__Inspiring"/>
      <w:bookmarkStart w:id="155" w:name="_22._Centre_for"/>
      <w:bookmarkStart w:id="156" w:name="_22._Free_webinars"/>
      <w:bookmarkStart w:id="157" w:name="_23._From_Birth"/>
      <w:bookmarkStart w:id="158" w:name="_21._Pregnancy_and"/>
      <w:bookmarkStart w:id="159" w:name="_28._First_Nations"/>
      <w:bookmarkStart w:id="160" w:name="_29._IT’S_A"/>
      <w:bookmarkStart w:id="161" w:name="_31._Long-term_Effects"/>
      <w:bookmarkStart w:id="162" w:name="_11._Conference:_Brain"/>
      <w:bookmarkStart w:id="163" w:name="_11._Conference:_Brain_1"/>
      <w:bookmarkStart w:id="164" w:name="_18._Conference:_Brain"/>
      <w:bookmarkStart w:id="165" w:name="_20._Immunization_Competencies"/>
      <w:bookmarkStart w:id="166" w:name="_9._Policy_Implications:"/>
      <w:bookmarkStart w:id="167" w:name="_6._Association_of"/>
      <w:bookmarkStart w:id="168" w:name="_9._Kim_Meawasige"/>
      <w:bookmarkStart w:id="169" w:name="_7._The_10th"/>
      <w:bookmarkStart w:id="170" w:name="_8._Modern_Attachment"/>
      <w:bookmarkStart w:id="171" w:name="_8._Access_to"/>
      <w:bookmarkStart w:id="172" w:name="_8._2013_OMSSA"/>
      <w:bookmarkStart w:id="173" w:name="_11._E-mental_health"/>
      <w:bookmarkStart w:id="174" w:name="_12._Trauma_as"/>
      <w:bookmarkStart w:id="175" w:name="_14._Infant_Mental"/>
      <w:bookmarkStart w:id="176" w:name="_11._Finders_Keepers:"/>
      <w:bookmarkStart w:id="177" w:name="_10._Using_the"/>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C11056" w:rsidRPr="008D4E69" w:rsidRDefault="001B07C8" w:rsidP="0036655F">
      <w:pPr>
        <w:pStyle w:val="Heading1"/>
      </w:pPr>
      <w:bookmarkStart w:id="178" w:name="_14._Bellies,_Bumps,"/>
      <w:bookmarkStart w:id="179" w:name="_12._Evaluation_Report"/>
      <w:bookmarkEnd w:id="178"/>
      <w:bookmarkEnd w:id="179"/>
      <w:r>
        <w:t>14.</w:t>
      </w:r>
      <w:r w:rsidR="00C11056" w:rsidRPr="008D4E69">
        <w:t xml:space="preserve"> Evaluation Report for the Sheway Project for High Risk Pregnant and Parenting Women</w:t>
      </w:r>
    </w:p>
    <w:p w:rsidR="00C11056" w:rsidRPr="008D4E69" w:rsidRDefault="00C11056" w:rsidP="0036655F">
      <w:r w:rsidRPr="008D4E69">
        <w:t>October 17, 2013: Online</w:t>
      </w:r>
    </w:p>
    <w:p w:rsidR="00C11056" w:rsidRPr="008D4E69" w:rsidRDefault="00C11056" w:rsidP="0036655F">
      <w:pPr>
        <w:pStyle w:val="Heading1"/>
        <w:rPr>
          <w:b w:val="0"/>
          <w:noProof w:val="0"/>
          <w:sz w:val="22"/>
          <w:lang w:val="en-CA"/>
        </w:rPr>
      </w:pPr>
    </w:p>
    <w:p w:rsidR="00C11056" w:rsidRPr="008D4E69" w:rsidRDefault="00C11056" w:rsidP="0036655F">
      <w:pPr>
        <w:pStyle w:val="Heading1"/>
        <w:rPr>
          <w:b w:val="0"/>
          <w:noProof w:val="0"/>
          <w:sz w:val="22"/>
          <w:lang w:val="en-CA"/>
        </w:rPr>
      </w:pPr>
      <w:r w:rsidRPr="008D4E69">
        <w:rPr>
          <w:b w:val="0"/>
          <w:noProof w:val="0"/>
          <w:sz w:val="22"/>
          <w:lang w:val="en-CA"/>
        </w:rPr>
        <w:t>This fireside chat will present results from the “Evaluation Report for the Sheway Project for High Risk and Parenting Women”.</w:t>
      </w:r>
      <w:r w:rsidR="006449D8">
        <w:rPr>
          <w:b w:val="0"/>
          <w:noProof w:val="0"/>
          <w:sz w:val="22"/>
          <w:lang w:val="en-CA"/>
        </w:rPr>
        <w:t xml:space="preserve"> </w:t>
      </w:r>
      <w:r w:rsidRPr="008D4E69">
        <w:rPr>
          <w:b w:val="0"/>
          <w:noProof w:val="0"/>
          <w:sz w:val="22"/>
          <w:lang w:val="en-CA"/>
        </w:rPr>
        <w:t xml:space="preserve">Through the results of the Evaluation, the presenter will share Sheway’s success in engaging women in accessing pre- and post natal care, in making improvements in their housing and nutritional status and in retaining custody of their children. It will also explore how exposure to the program improved the personal well-being of participants, the birth outcomes of their infants and well-being of their children. Public health and policy implications of this research will be discussed. </w:t>
      </w:r>
    </w:p>
    <w:p w:rsidR="00C11056" w:rsidRPr="008D4E69" w:rsidRDefault="00C11056" w:rsidP="0036655F">
      <w:pPr>
        <w:pStyle w:val="Heading1"/>
        <w:rPr>
          <w:b w:val="0"/>
          <w:noProof w:val="0"/>
          <w:sz w:val="22"/>
          <w:lang w:val="en-CA"/>
        </w:rPr>
      </w:pPr>
      <w:r w:rsidRPr="008D4E69">
        <w:rPr>
          <w:b w:val="0"/>
          <w:noProof w:val="0"/>
          <w:sz w:val="22"/>
          <w:lang w:val="en-CA"/>
        </w:rPr>
        <w:t>This Fireside Chat is in collaboration with the Public Health Agency of Canada -</w:t>
      </w:r>
    </w:p>
    <w:p w:rsidR="00C11056" w:rsidRPr="008D4E69" w:rsidRDefault="00C11056" w:rsidP="0036655F">
      <w:pPr>
        <w:pStyle w:val="Heading1"/>
        <w:rPr>
          <w:b w:val="0"/>
          <w:noProof w:val="0"/>
          <w:sz w:val="22"/>
          <w:lang w:val="en-CA"/>
        </w:rPr>
      </w:pPr>
      <w:r w:rsidRPr="008D4E69">
        <w:rPr>
          <w:b w:val="0"/>
          <w:noProof w:val="0"/>
          <w:sz w:val="22"/>
          <w:lang w:val="en-CA"/>
        </w:rPr>
        <w:t>Division of Children, Seniors and Healthy Development</w:t>
      </w:r>
    </w:p>
    <w:p w:rsidR="00C11056" w:rsidRPr="008D4E69" w:rsidRDefault="00484F57" w:rsidP="0036655F">
      <w:pPr>
        <w:pStyle w:val="Heading1"/>
        <w:rPr>
          <w:b w:val="0"/>
          <w:noProof w:val="0"/>
          <w:sz w:val="22"/>
          <w:lang w:val="en-CA"/>
        </w:rPr>
      </w:pPr>
      <w:hyperlink r:id="rId33" w:history="1">
        <w:r w:rsidR="00C11056" w:rsidRPr="008D4E69">
          <w:rPr>
            <w:rStyle w:val="Hyperlink"/>
            <w:b w:val="0"/>
            <w:sz w:val="22"/>
            <w:lang w:val="en-CA"/>
          </w:rPr>
          <w:t>http://chnet-works.ca/index.php?option=com_rsevents&amp;view=events&amp;lay</w:t>
        </w:r>
        <w:r w:rsidR="00C11056" w:rsidRPr="008D4E69">
          <w:rPr>
            <w:rStyle w:val="Hyperlink"/>
            <w:b w:val="0"/>
            <w:sz w:val="22"/>
            <w:lang w:val="en-CA"/>
          </w:rPr>
          <w:br/>
          <w:t>out=show&amp;cid=243%3Aevaluation-report-for-the-sheway-project-for-high-risk-pregnant-and-parenting-women&amp;Itemid=6&amp;lang=en</w:t>
        </w:r>
      </w:hyperlink>
      <w:r w:rsidR="00C11056" w:rsidRPr="008D4E69">
        <w:rPr>
          <w:b w:val="0"/>
          <w:noProof w:val="0"/>
          <w:sz w:val="22"/>
          <w:lang w:val="en-CA"/>
        </w:rPr>
        <w:t xml:space="preserve"> </w:t>
      </w:r>
    </w:p>
    <w:p w:rsidR="00C11056" w:rsidRDefault="00C11056" w:rsidP="0036655F">
      <w:pPr>
        <w:pStyle w:val="Heading1"/>
      </w:pPr>
    </w:p>
    <w:p w:rsidR="008F564B" w:rsidRPr="008D4E69" w:rsidRDefault="001B07C8" w:rsidP="0036655F">
      <w:pPr>
        <w:pStyle w:val="Heading1"/>
      </w:pPr>
      <w:bookmarkStart w:id="180" w:name="_13._3rd_Annual"/>
      <w:bookmarkEnd w:id="180"/>
      <w:r>
        <w:t>15</w:t>
      </w:r>
      <w:r w:rsidR="00F47095" w:rsidRPr="008D4E69">
        <w:t xml:space="preserve">. </w:t>
      </w:r>
      <w:r w:rsidR="008F564B" w:rsidRPr="008D4E69">
        <w:t>3</w:t>
      </w:r>
      <w:r w:rsidR="008F564B" w:rsidRPr="008D4E69">
        <w:rPr>
          <w:vertAlign w:val="superscript"/>
        </w:rPr>
        <w:t xml:space="preserve">rd </w:t>
      </w:r>
      <w:r w:rsidR="008F564B" w:rsidRPr="008D4E69">
        <w:t>Annual Early Years Symposium – Continuing the Journey: Making Early Learning Visible, Full Day Early Learning in Ontario Schools</w:t>
      </w:r>
    </w:p>
    <w:p w:rsidR="00F47095" w:rsidRPr="008D4E69" w:rsidRDefault="008F564B" w:rsidP="0036655F">
      <w:r w:rsidRPr="008D4E69">
        <w:t>October 19, 2013: Toronto, ON</w:t>
      </w:r>
    </w:p>
    <w:p w:rsidR="008F564B" w:rsidRPr="008D4E69" w:rsidRDefault="008F564B" w:rsidP="0036655F">
      <w:pPr>
        <w:rPr>
          <w:rFonts w:eastAsia="Calibri"/>
        </w:rPr>
      </w:pPr>
    </w:p>
    <w:p w:rsidR="008F564B" w:rsidRPr="008D4E69" w:rsidRDefault="008F564B" w:rsidP="0036655F">
      <w:pPr>
        <w:rPr>
          <w:rFonts w:eastAsia="Calibri"/>
        </w:rPr>
      </w:pPr>
      <w:r w:rsidRPr="008D4E69">
        <w:rPr>
          <w:rFonts w:eastAsia="Calibri"/>
        </w:rPr>
        <w:t>This one-day symposium will be of interest to teachers, ECE educators, administrators and teaching assistants working in full day early learning Kindergarten programs. Come learn, network, celebrate and plan with members of your school team and others from across Ontario. Our highly interactive day features two keynote speakers and breakout sessions with school teams across Ontario who will present best practices relating to community and family engagement. Reactions and responses from all participants will ensure lively dialogue.</w:t>
      </w:r>
    </w:p>
    <w:p w:rsidR="008F564B" w:rsidRPr="008D4E69" w:rsidRDefault="00484F57" w:rsidP="0036655F">
      <w:pPr>
        <w:rPr>
          <w:rFonts w:eastAsia="Calibri"/>
        </w:rPr>
      </w:pPr>
      <w:hyperlink r:id="rId34" w:history="1">
        <w:r w:rsidR="008F564B" w:rsidRPr="008D4E69">
          <w:rPr>
            <w:rStyle w:val="Hyperlink"/>
            <w:rFonts w:eastAsia="Calibri"/>
          </w:rPr>
          <w:t>http://bit.ly/ContinuingtheJourney</w:t>
        </w:r>
      </w:hyperlink>
      <w:r w:rsidR="008F564B" w:rsidRPr="008D4E69">
        <w:rPr>
          <w:rFonts w:eastAsia="Calibri"/>
        </w:rPr>
        <w:t xml:space="preserve"> </w:t>
      </w:r>
    </w:p>
    <w:p w:rsidR="00F47095" w:rsidRPr="008D4E69" w:rsidRDefault="00F47095" w:rsidP="0036655F">
      <w:pPr>
        <w:pStyle w:val="Heading1"/>
      </w:pPr>
    </w:p>
    <w:p w:rsidR="00C11056" w:rsidRPr="008D4E69" w:rsidRDefault="006700CD" w:rsidP="0036655F">
      <w:pPr>
        <w:pStyle w:val="Heading1"/>
        <w:rPr>
          <w:b w:val="0"/>
          <w:noProof w:val="0"/>
          <w:sz w:val="22"/>
          <w:lang w:val="en-CA"/>
        </w:rPr>
      </w:pPr>
      <w:bookmarkStart w:id="181" w:name="_15._Postpartum_Depression"/>
      <w:bookmarkStart w:id="182" w:name="_14._A_Provincial"/>
      <w:bookmarkEnd w:id="181"/>
      <w:bookmarkEnd w:id="182"/>
      <w:r>
        <w:t>16</w:t>
      </w:r>
      <w:r w:rsidR="00C11056" w:rsidRPr="008D4E69">
        <w:t xml:space="preserve">. </w:t>
      </w:r>
      <w:r w:rsidR="00C11056" w:rsidRPr="008D4E69">
        <w:rPr>
          <w:lang w:val="en-CA"/>
        </w:rPr>
        <w:t>A Provincial Response to Disseminating Canada’s Low-Risk Alcohol Drinking Guidelines</w:t>
      </w:r>
      <w:r w:rsidR="003C316C">
        <w:rPr>
          <w:lang w:val="en-CA"/>
        </w:rPr>
        <w:t xml:space="preserve"> (</w:t>
      </w:r>
      <w:r w:rsidR="003C316C" w:rsidRPr="008D4E69">
        <w:t>LRADG</w:t>
      </w:r>
      <w:r w:rsidR="003C316C">
        <w:t>)</w:t>
      </w:r>
    </w:p>
    <w:p w:rsidR="00C11056" w:rsidRPr="008D4E69" w:rsidRDefault="00C11056" w:rsidP="0036655F">
      <w:pPr>
        <w:pStyle w:val="Heading1"/>
        <w:rPr>
          <w:b w:val="0"/>
          <w:noProof w:val="0"/>
          <w:sz w:val="22"/>
          <w:lang w:val="en-CA"/>
        </w:rPr>
      </w:pPr>
      <w:r w:rsidRPr="008D4E69">
        <w:rPr>
          <w:b w:val="0"/>
          <w:noProof w:val="0"/>
          <w:sz w:val="22"/>
          <w:lang w:val="en-CA"/>
        </w:rPr>
        <w:t>October 21, 2013: Online</w:t>
      </w:r>
    </w:p>
    <w:p w:rsidR="00C11056" w:rsidRPr="008D4E69" w:rsidRDefault="00C11056" w:rsidP="0036655F">
      <w:pPr>
        <w:pStyle w:val="Heading1"/>
        <w:rPr>
          <w:b w:val="0"/>
          <w:noProof w:val="0"/>
          <w:sz w:val="22"/>
          <w:lang w:val="en-CA"/>
        </w:rPr>
      </w:pPr>
    </w:p>
    <w:p w:rsidR="00C11056" w:rsidRPr="008D4E69" w:rsidRDefault="00C11056" w:rsidP="0036655F">
      <w:pPr>
        <w:pStyle w:val="Heading1"/>
      </w:pPr>
      <w:r w:rsidRPr="008D4E69">
        <w:rPr>
          <w:b w:val="0"/>
          <w:noProof w:val="0"/>
          <w:sz w:val="22"/>
          <w:lang w:val="en-CA"/>
        </w:rPr>
        <w:t>In March 2013, a small working group consisting of public health units, NGO’s, and government agencies convened to coordinate Ontario strategies to support the adoption and promotion of Canada’s low-risk alcohol drinking guidelines. In this presentation by Public Health Ontario, the co-chairs of the working group will describe the purpose of the group, work accomplished to date, and future initiatives to strengthen partnerships in this area.</w:t>
      </w:r>
    </w:p>
    <w:p w:rsidR="00C11056" w:rsidRPr="008D4E69" w:rsidRDefault="00C11056" w:rsidP="0036655F">
      <w:pPr>
        <w:pStyle w:val="ListParagraph"/>
        <w:numPr>
          <w:ilvl w:val="0"/>
          <w:numId w:val="38"/>
        </w:numPr>
      </w:pPr>
      <w:bookmarkStart w:id="183" w:name="_17._Health_Evident"/>
      <w:bookmarkEnd w:id="183"/>
      <w:r w:rsidRPr="008D4E69">
        <w:lastRenderedPageBreak/>
        <w:t>To receive an update on new resources and dissemination strategies related to Canada’s LRADGs</w:t>
      </w:r>
    </w:p>
    <w:p w:rsidR="00C11056" w:rsidRPr="008D4E69" w:rsidRDefault="00C11056" w:rsidP="0036655F">
      <w:pPr>
        <w:pStyle w:val="ListParagraph"/>
        <w:numPr>
          <w:ilvl w:val="0"/>
          <w:numId w:val="38"/>
        </w:numPr>
      </w:pPr>
      <w:r w:rsidRPr="008D4E69">
        <w:t>To understand the role, mandate, and services being provided by a provincially organized working group focused on the dissemination of Canada’s LRADGs</w:t>
      </w:r>
    </w:p>
    <w:p w:rsidR="00C11056" w:rsidRPr="008D4E69" w:rsidRDefault="00C11056" w:rsidP="0036655F">
      <w:pPr>
        <w:pStyle w:val="ListParagraph"/>
        <w:numPr>
          <w:ilvl w:val="0"/>
          <w:numId w:val="38"/>
        </w:numPr>
      </w:pPr>
      <w:r w:rsidRPr="008D4E69">
        <w:t>To learn practical strategies for effective dissemination of low-risk drinking messaging and hear examples of effective community partnerships working on disseminating Canada's LRADGs</w:t>
      </w:r>
    </w:p>
    <w:p w:rsidR="00C11056" w:rsidRDefault="00484F57" w:rsidP="0036655F">
      <w:hyperlink r:id="rId35" w:history="1">
        <w:r w:rsidR="00C11056" w:rsidRPr="008D4E69">
          <w:rPr>
            <w:rStyle w:val="Hyperlink"/>
          </w:rPr>
          <w:t>https://www.eventbrite.com/event/8587458319</w:t>
        </w:r>
      </w:hyperlink>
      <w:r w:rsidR="00C11056" w:rsidRPr="008D4E69">
        <w:t xml:space="preserve"> </w:t>
      </w:r>
    </w:p>
    <w:p w:rsidR="00C11056" w:rsidRPr="00C11056" w:rsidRDefault="00C11056" w:rsidP="0036655F">
      <w:pPr>
        <w:pStyle w:val="NoSpacing"/>
      </w:pPr>
    </w:p>
    <w:p w:rsidR="00F47095" w:rsidRPr="008D4E69" w:rsidRDefault="006700CD" w:rsidP="0036655F">
      <w:pPr>
        <w:pStyle w:val="Heading1"/>
        <w:rPr>
          <w:rFonts w:eastAsia="Calibri"/>
          <w:szCs w:val="32"/>
        </w:rPr>
      </w:pPr>
      <w:bookmarkStart w:id="184" w:name="_15._Early_Learning"/>
      <w:bookmarkEnd w:id="184"/>
      <w:r>
        <w:t>17</w:t>
      </w:r>
      <w:r w:rsidR="00F47095" w:rsidRPr="008D4E69">
        <w:t xml:space="preserve">. </w:t>
      </w:r>
      <w:r w:rsidR="0072433D" w:rsidRPr="008D4E69">
        <w:rPr>
          <w:rStyle w:val="Emphasis"/>
          <w:i w:val="0"/>
        </w:rPr>
        <w:t>Early Learning Gala</w:t>
      </w:r>
    </w:p>
    <w:p w:rsidR="00F47095" w:rsidRPr="008D4E69" w:rsidRDefault="0072433D" w:rsidP="0036655F">
      <w:pPr>
        <w:pStyle w:val="NoSpacing"/>
      </w:pPr>
      <w:bookmarkStart w:id="185" w:name="_15._Think_Big"/>
      <w:bookmarkStart w:id="186" w:name="_16._Healthy_Rural"/>
      <w:bookmarkEnd w:id="185"/>
      <w:bookmarkEnd w:id="186"/>
      <w:r w:rsidRPr="008D4E69">
        <w:t>October 23</w:t>
      </w:r>
      <w:r w:rsidR="00F47095" w:rsidRPr="008D4E69">
        <w:t>, 2013: Waterloo, ON</w:t>
      </w:r>
    </w:p>
    <w:p w:rsidR="0072433D" w:rsidRPr="008D4E69" w:rsidRDefault="0072433D" w:rsidP="0036655F">
      <w:pPr>
        <w:pStyle w:val="Heading1"/>
        <w:rPr>
          <w:rFonts w:eastAsia="Calibri"/>
          <w:b w:val="0"/>
          <w:noProof w:val="0"/>
          <w:sz w:val="22"/>
          <w:lang w:val="en-CA"/>
        </w:rPr>
      </w:pPr>
    </w:p>
    <w:p w:rsidR="0072433D" w:rsidRPr="008D4E69" w:rsidRDefault="0072433D" w:rsidP="0036655F">
      <w:pPr>
        <w:rPr>
          <w:rFonts w:eastAsia="Calibri"/>
        </w:rPr>
      </w:pPr>
      <w:r w:rsidRPr="008D4E69">
        <w:rPr>
          <w:rFonts w:eastAsia="Calibri"/>
        </w:rPr>
        <w:t>The Child Care Network of Waterloo Region is proud to present the 2nd Annual Early Learning Gala. The Early Learning Gala celebration is held in conjunction with ECE Appreciation Day, and focuses on the positive impacts early learning and care professionals create working alongside children and families. Join us this year as we recognize deserving individuals in the field, honouring practitioners that display a dedication towards children through their daily practices. These educators excel in their commitment to the ongoing growth of the profession and provide leadership/mentorship to others in the field. Let’s celebrate all of our successes as we band together to reflect on our past year of commitment to the field.</w:t>
      </w:r>
      <w:r w:rsidR="0036655F">
        <w:rPr>
          <w:rFonts w:eastAsia="Calibri"/>
        </w:rPr>
        <w:t xml:space="preserve"> </w:t>
      </w:r>
      <w:r w:rsidRPr="008D4E69">
        <w:rPr>
          <w:rFonts w:eastAsia="Calibri"/>
        </w:rPr>
        <w:t>Keynote Address: Assistant Deputy Minister, Ministry of Education: Early Learning Division, Jim Grieve.</w:t>
      </w:r>
    </w:p>
    <w:p w:rsidR="0072433D" w:rsidRPr="008D4E69" w:rsidRDefault="00484F57" w:rsidP="0036655F">
      <w:pPr>
        <w:rPr>
          <w:rFonts w:eastAsia="Calibri"/>
        </w:rPr>
      </w:pPr>
      <w:hyperlink r:id="rId36" w:history="1">
        <w:r w:rsidR="0072433D" w:rsidRPr="008D4E69">
          <w:rPr>
            <w:rStyle w:val="Hyperlink"/>
            <w:rFonts w:eastAsia="Calibri"/>
          </w:rPr>
          <w:t>http://bit.ly/earlylearninggala</w:t>
        </w:r>
      </w:hyperlink>
      <w:r w:rsidR="0072433D" w:rsidRPr="008D4E69">
        <w:rPr>
          <w:rFonts w:eastAsia="Calibri"/>
        </w:rPr>
        <w:t xml:space="preserve"> </w:t>
      </w:r>
    </w:p>
    <w:p w:rsidR="00133DB4" w:rsidRPr="008D4E69" w:rsidRDefault="00133DB4" w:rsidP="0036655F">
      <w:pPr>
        <w:pStyle w:val="Heading1"/>
      </w:pPr>
      <w:bookmarkStart w:id="187" w:name="_16._The_23rd"/>
      <w:bookmarkEnd w:id="187"/>
    </w:p>
    <w:p w:rsidR="00DC0C4A" w:rsidRPr="008D4E69" w:rsidRDefault="006700CD" w:rsidP="0036655F">
      <w:pPr>
        <w:pStyle w:val="Heading1"/>
      </w:pPr>
      <w:bookmarkStart w:id="188" w:name="_18.__CRDCN"/>
      <w:bookmarkStart w:id="189" w:name="_16._Build_Resilience"/>
      <w:bookmarkEnd w:id="188"/>
      <w:bookmarkEnd w:id="189"/>
      <w:r>
        <w:t>18</w:t>
      </w:r>
      <w:r w:rsidR="00B616F8" w:rsidRPr="008D4E69">
        <w:t>.</w:t>
      </w:r>
      <w:r w:rsidR="00F47095" w:rsidRPr="008D4E69">
        <w:t xml:space="preserve"> </w:t>
      </w:r>
      <w:r w:rsidR="00DC0C4A" w:rsidRPr="008D4E69">
        <w:t xml:space="preserve">Build Resilience in Families with Young Children - Become an Authorized Bounce Back &amp; Thrive! Trainer </w:t>
      </w:r>
    </w:p>
    <w:p w:rsidR="00F47095" w:rsidRPr="008D4E69" w:rsidRDefault="00DC0C4A" w:rsidP="0036655F">
      <w:pPr>
        <w:pStyle w:val="Heading1"/>
        <w:rPr>
          <w:b w:val="0"/>
          <w:sz w:val="22"/>
        </w:rPr>
      </w:pPr>
      <w:r w:rsidRPr="008D4E69">
        <w:rPr>
          <w:b w:val="0"/>
          <w:sz w:val="22"/>
        </w:rPr>
        <w:t>November 4-9</w:t>
      </w:r>
      <w:r w:rsidR="00F47095" w:rsidRPr="008D4E69">
        <w:rPr>
          <w:b w:val="0"/>
          <w:sz w:val="22"/>
        </w:rPr>
        <w:t xml:space="preserve">, 2013: </w:t>
      </w:r>
      <w:r w:rsidR="001B2769" w:rsidRPr="008D4E69">
        <w:rPr>
          <w:b w:val="0"/>
          <w:sz w:val="22"/>
        </w:rPr>
        <w:t>Toronto, ON</w:t>
      </w:r>
      <w:r w:rsidR="00F47095" w:rsidRPr="008D4E69">
        <w:rPr>
          <w:b w:val="0"/>
          <w:sz w:val="22"/>
        </w:rPr>
        <w:t xml:space="preserve"> </w:t>
      </w:r>
    </w:p>
    <w:p w:rsidR="00F47095" w:rsidRPr="008D4E69" w:rsidRDefault="00F47095" w:rsidP="0036655F">
      <w:pPr>
        <w:pStyle w:val="NoSpacing"/>
      </w:pPr>
    </w:p>
    <w:p w:rsidR="00432F37" w:rsidRPr="008D4E69" w:rsidRDefault="00432F37" w:rsidP="0036655F">
      <w:r w:rsidRPr="008D4E69">
        <w:t>Bounce Back &amp; Thrive! (BBT) is a relationship-based resiliency skills training program for parents with children under 8 years.</w:t>
      </w:r>
      <w:r w:rsidR="001B2769" w:rsidRPr="008D4E69">
        <w:t xml:space="preserve"> </w:t>
      </w:r>
      <w:r w:rsidRPr="008D4E69">
        <w:t>Resilience is the ability to steer through serious challenges and not only survive, but thrive!</w:t>
      </w:r>
      <w:r w:rsidR="001B2769" w:rsidRPr="008D4E69">
        <w:t xml:space="preserve"> </w:t>
      </w:r>
      <w:r w:rsidRPr="008D4E69">
        <w:t>Youn</w:t>
      </w:r>
      <w:r w:rsidR="001B2769" w:rsidRPr="008D4E69">
        <w:t>g children imitate how the impor</w:t>
      </w:r>
      <w:r w:rsidRPr="008D4E69">
        <w:t>tant adults in their lives handle adversity and opportunities.</w:t>
      </w:r>
      <w:r w:rsidR="001B2769" w:rsidRPr="008D4E69">
        <w:t xml:space="preserve"> </w:t>
      </w:r>
      <w:r w:rsidRPr="008D4E69">
        <w:t>BBT helps parents increase their capacity to provide a caring relationship and</w:t>
      </w:r>
      <w:r w:rsidR="001B2769" w:rsidRPr="008D4E69">
        <w:t xml:space="preserve"> </w:t>
      </w:r>
      <w:r w:rsidRPr="008D4E69">
        <w:t>role model resiliency-building skills in daily interactions with their children.</w:t>
      </w:r>
    </w:p>
    <w:p w:rsidR="006449D8" w:rsidRDefault="00432F37" w:rsidP="0036655F">
      <w:r w:rsidRPr="008D4E69">
        <w:t>For more informati</w:t>
      </w:r>
      <w:r w:rsidR="001B2769" w:rsidRPr="008D4E69">
        <w:t xml:space="preserve">on about the BBT program go to: </w:t>
      </w:r>
      <w:hyperlink r:id="rId37" w:history="1">
        <w:r w:rsidR="006449D8" w:rsidRPr="003F6350">
          <w:rPr>
            <w:rStyle w:val="Hyperlink"/>
          </w:rPr>
          <w:t>http://www.reachinginreachingout.com/programs-bb&amp;t.htm</w:t>
        </w:r>
      </w:hyperlink>
    </w:p>
    <w:p w:rsidR="00432F37" w:rsidRPr="008D4E69" w:rsidRDefault="006449D8" w:rsidP="0036655F">
      <w:r>
        <w:t xml:space="preserve"> </w:t>
      </w:r>
      <w:r w:rsidR="00432F37" w:rsidRPr="008D4E69">
        <w:t>For a registration form and information about attending the Nov 4-8 BBT Trainer Intensive go to:</w:t>
      </w:r>
    </w:p>
    <w:p w:rsidR="00432F37" w:rsidRPr="008D4E69" w:rsidRDefault="00484F57" w:rsidP="0036655F">
      <w:hyperlink r:id="rId38" w:history="1">
        <w:r w:rsidR="009778BB" w:rsidRPr="008D4E69">
          <w:rPr>
            <w:rStyle w:val="Hyperlink"/>
          </w:rPr>
          <w:t>http://www.reachinginreachingout.com/becometrainer.htm</w:t>
        </w:r>
      </w:hyperlink>
      <w:r w:rsidR="009778BB" w:rsidRPr="008D4E69">
        <w:t xml:space="preserve"> </w:t>
      </w:r>
    </w:p>
    <w:p w:rsidR="00C11056" w:rsidRDefault="00C11056" w:rsidP="0036655F">
      <w:pPr>
        <w:pStyle w:val="Heading1"/>
        <w:rPr>
          <w:rFonts w:eastAsia="Calibri"/>
        </w:rPr>
      </w:pPr>
    </w:p>
    <w:p w:rsidR="00C11056" w:rsidRPr="008D4E69" w:rsidRDefault="006700CD" w:rsidP="0036655F">
      <w:pPr>
        <w:pStyle w:val="Heading1"/>
        <w:rPr>
          <w:rFonts w:eastAsia="Calibri"/>
        </w:rPr>
      </w:pPr>
      <w:bookmarkStart w:id="190" w:name="_17._Perinatal_Mood"/>
      <w:bookmarkEnd w:id="190"/>
      <w:r>
        <w:rPr>
          <w:rFonts w:eastAsia="Calibri"/>
        </w:rPr>
        <w:t>19</w:t>
      </w:r>
      <w:r w:rsidR="00C11056" w:rsidRPr="008D4E69">
        <w:rPr>
          <w:rFonts w:eastAsia="Calibri"/>
        </w:rPr>
        <w:t>. Perinatal Mood Disorders Conference for Professionals</w:t>
      </w:r>
    </w:p>
    <w:p w:rsidR="00C11056" w:rsidRPr="008D4E69" w:rsidRDefault="00C11056" w:rsidP="0036655F">
      <w:pPr>
        <w:rPr>
          <w:rFonts w:eastAsia="Calibri"/>
        </w:rPr>
      </w:pPr>
      <w:r w:rsidRPr="008D4E69">
        <w:rPr>
          <w:rFonts w:eastAsia="Calibri"/>
        </w:rPr>
        <w:t>November 11, 2013: Oakville, ON</w:t>
      </w:r>
    </w:p>
    <w:p w:rsidR="00C11056" w:rsidRPr="008D4E69" w:rsidRDefault="00C11056" w:rsidP="0036655F">
      <w:pPr>
        <w:pStyle w:val="NoSpacing"/>
      </w:pPr>
    </w:p>
    <w:p w:rsidR="00C11056" w:rsidRPr="008D4E69" w:rsidRDefault="00C11056" w:rsidP="0036655F">
      <w:pPr>
        <w:rPr>
          <w:rFonts w:eastAsia="Calibri"/>
        </w:rPr>
      </w:pPr>
      <w:r w:rsidRPr="008D4E69">
        <w:rPr>
          <w:rFonts w:eastAsia="Calibri"/>
        </w:rPr>
        <w:t>This conference is intended for physicians, nurses, public health, Midwives, Counsellors, Social Workers, and any professional working with childbearing women.</w:t>
      </w:r>
    </w:p>
    <w:p w:rsidR="00C11056" w:rsidRPr="008D4E69" w:rsidRDefault="00C11056" w:rsidP="0036655F">
      <w:pPr>
        <w:rPr>
          <w:rFonts w:eastAsia="Calibri"/>
        </w:rPr>
      </w:pPr>
      <w:r w:rsidRPr="008D4E69">
        <w:rPr>
          <w:rFonts w:eastAsia="Calibri"/>
        </w:rPr>
        <w:t>Participants will:</w:t>
      </w:r>
    </w:p>
    <w:p w:rsidR="00C11056" w:rsidRPr="008D4E69" w:rsidRDefault="00C11056" w:rsidP="0036655F">
      <w:pPr>
        <w:pStyle w:val="ListParagraph"/>
        <w:numPr>
          <w:ilvl w:val="0"/>
          <w:numId w:val="39"/>
        </w:numPr>
        <w:rPr>
          <w:rFonts w:eastAsia="Calibri"/>
        </w:rPr>
      </w:pPr>
      <w:r w:rsidRPr="008D4E69">
        <w:rPr>
          <w:rFonts w:eastAsia="Calibri"/>
        </w:rPr>
        <w:t>Explore current research in the area of PMD</w:t>
      </w:r>
    </w:p>
    <w:p w:rsidR="00C11056" w:rsidRPr="008D4E69" w:rsidRDefault="00C11056" w:rsidP="0036655F">
      <w:pPr>
        <w:pStyle w:val="ListParagraph"/>
        <w:numPr>
          <w:ilvl w:val="0"/>
          <w:numId w:val="39"/>
        </w:numPr>
        <w:rPr>
          <w:rFonts w:eastAsia="Calibri"/>
        </w:rPr>
      </w:pPr>
      <w:r w:rsidRPr="008D4E69">
        <w:rPr>
          <w:rFonts w:eastAsia="Calibri"/>
        </w:rPr>
        <w:t>Discover the importance of early detection of PMD for the whole family</w:t>
      </w:r>
    </w:p>
    <w:p w:rsidR="00C11056" w:rsidRPr="008D4E69" w:rsidRDefault="00C11056" w:rsidP="0036655F">
      <w:pPr>
        <w:pStyle w:val="ListParagraph"/>
        <w:numPr>
          <w:ilvl w:val="0"/>
          <w:numId w:val="39"/>
        </w:numPr>
        <w:rPr>
          <w:rFonts w:eastAsia="Calibri"/>
        </w:rPr>
      </w:pPr>
      <w:r w:rsidRPr="008D4E69">
        <w:rPr>
          <w:rFonts w:eastAsia="Calibri"/>
        </w:rPr>
        <w:t>Discuss pharmacological and non-pharmacological treatment methods</w:t>
      </w:r>
    </w:p>
    <w:p w:rsidR="00C11056" w:rsidRPr="008D4E69" w:rsidRDefault="00C11056" w:rsidP="0036655F">
      <w:pPr>
        <w:pStyle w:val="ListParagraph"/>
        <w:numPr>
          <w:ilvl w:val="0"/>
          <w:numId w:val="39"/>
        </w:numPr>
        <w:rPr>
          <w:rFonts w:eastAsia="Calibri"/>
        </w:rPr>
      </w:pPr>
      <w:r w:rsidRPr="008D4E69">
        <w:rPr>
          <w:rFonts w:eastAsia="Calibri"/>
        </w:rPr>
        <w:lastRenderedPageBreak/>
        <w:t>Explore breastfeeding support for women with PMD</w:t>
      </w:r>
    </w:p>
    <w:p w:rsidR="00C11056" w:rsidRPr="008D4E69" w:rsidRDefault="00C11056" w:rsidP="0036655F">
      <w:pPr>
        <w:pStyle w:val="ListParagraph"/>
        <w:numPr>
          <w:ilvl w:val="0"/>
          <w:numId w:val="39"/>
        </w:numPr>
        <w:rPr>
          <w:rFonts w:eastAsia="Calibri"/>
        </w:rPr>
      </w:pPr>
      <w:r w:rsidRPr="008D4E69">
        <w:rPr>
          <w:rFonts w:eastAsia="Calibri"/>
        </w:rPr>
        <w:t>Discover the relationship between traumatic birth and Postpartum Post Traumatic Stress Disorder</w:t>
      </w:r>
    </w:p>
    <w:p w:rsidR="00C11056" w:rsidRPr="008D4E69" w:rsidRDefault="00484F57" w:rsidP="0036655F">
      <w:pPr>
        <w:pStyle w:val="Heading1"/>
        <w:rPr>
          <w:rFonts w:eastAsia="Calibri"/>
          <w:b w:val="0"/>
          <w:sz w:val="22"/>
        </w:rPr>
      </w:pPr>
      <w:hyperlink r:id="rId39" w:history="1">
        <w:r w:rsidR="00C11056" w:rsidRPr="008D4E69">
          <w:rPr>
            <w:rStyle w:val="Hyperlink"/>
            <w:rFonts w:eastAsia="Calibri"/>
            <w:b w:val="0"/>
            <w:sz w:val="22"/>
            <w:lang w:val="en-CA"/>
          </w:rPr>
          <w:t>http://haltonpmd.ca/events/perinatal-mood-disorders-conference-for-professionals/</w:t>
        </w:r>
      </w:hyperlink>
      <w:r w:rsidR="00C11056" w:rsidRPr="008D4E69">
        <w:rPr>
          <w:rFonts w:eastAsia="Calibri"/>
          <w:b w:val="0"/>
          <w:noProof w:val="0"/>
          <w:sz w:val="22"/>
          <w:lang w:val="en-CA"/>
        </w:rPr>
        <w:t xml:space="preserve"> </w:t>
      </w:r>
    </w:p>
    <w:p w:rsidR="00C11056" w:rsidRDefault="00C11056" w:rsidP="0036655F">
      <w:pPr>
        <w:pStyle w:val="NoSpacing"/>
        <w:rPr>
          <w:sz w:val="24"/>
        </w:rPr>
      </w:pPr>
    </w:p>
    <w:p w:rsidR="00C11056" w:rsidRPr="008D4E69" w:rsidRDefault="006700CD" w:rsidP="0036655F">
      <w:pPr>
        <w:pStyle w:val="Heading1"/>
        <w:rPr>
          <w:szCs w:val="24"/>
        </w:rPr>
      </w:pPr>
      <w:bookmarkStart w:id="191" w:name="_18._Child_and"/>
      <w:bookmarkEnd w:id="191"/>
      <w:r>
        <w:rPr>
          <w:szCs w:val="24"/>
        </w:rPr>
        <w:t>20</w:t>
      </w:r>
      <w:r w:rsidR="00C11056" w:rsidRPr="008D4E69">
        <w:rPr>
          <w:szCs w:val="24"/>
        </w:rPr>
        <w:t>. Child and Family Poverty Workshop</w:t>
      </w:r>
    </w:p>
    <w:p w:rsidR="00C11056" w:rsidRPr="008D4E69" w:rsidRDefault="00C11056" w:rsidP="0036655F">
      <w:r w:rsidRPr="008D4E69">
        <w:t>November 18, 2013: Oshawa, Ontario</w:t>
      </w:r>
    </w:p>
    <w:p w:rsidR="00C11056" w:rsidRPr="008D4E69" w:rsidRDefault="00C11056" w:rsidP="0036655F"/>
    <w:p w:rsidR="00C11056" w:rsidRPr="008D4E69" w:rsidRDefault="00C11056" w:rsidP="0036655F">
      <w:r w:rsidRPr="008D4E69">
        <w:t>This interactive workshop is for service providers who work with young children, with parents of young children, or who have the opportunity to influence the health and</w:t>
      </w:r>
      <w:r w:rsidR="003C316C">
        <w:t xml:space="preserve"> development of young children. </w:t>
      </w:r>
      <w:r w:rsidRPr="008D4E69">
        <w:t>This workshop will address pertinent information for service providers working with families with young children (0-6 years old) living in poverty. It will share information about rates of child poverty, consequences of child poverty, strategies that influence the impact of child poverty, and strategies that influence the rate of child poverty.</w:t>
      </w:r>
    </w:p>
    <w:p w:rsidR="00C11056" w:rsidRDefault="00484F57" w:rsidP="0036655F">
      <w:pPr>
        <w:pStyle w:val="NoSpacing"/>
        <w:rPr>
          <w:rFonts w:eastAsia="Times New Roman"/>
        </w:rPr>
      </w:pPr>
      <w:hyperlink r:id="rId40" w:history="1">
        <w:r w:rsidR="003C316C" w:rsidRPr="009E471A">
          <w:rPr>
            <w:rStyle w:val="Hyperlink"/>
            <w:rFonts w:eastAsia="Times New Roman"/>
          </w:rPr>
          <w:t>http://www.beststart.org/events/2013/workshop_oshawa/index.html</w:t>
        </w:r>
      </w:hyperlink>
      <w:r w:rsidR="003C316C">
        <w:rPr>
          <w:rFonts w:eastAsia="Times New Roman"/>
        </w:rPr>
        <w:t xml:space="preserve"> </w:t>
      </w:r>
    </w:p>
    <w:p w:rsidR="003C316C" w:rsidRPr="00C11056" w:rsidRDefault="003C316C" w:rsidP="0036655F">
      <w:pPr>
        <w:pStyle w:val="NoSpacing"/>
      </w:pPr>
    </w:p>
    <w:p w:rsidR="00C11056" w:rsidRPr="008D4E69" w:rsidRDefault="006700CD" w:rsidP="0036655F">
      <w:pPr>
        <w:pStyle w:val="Heading1"/>
        <w:rPr>
          <w:szCs w:val="24"/>
        </w:rPr>
      </w:pPr>
      <w:bookmarkStart w:id="192" w:name="_19._Early_Years"/>
      <w:bookmarkEnd w:id="192"/>
      <w:r>
        <w:rPr>
          <w:szCs w:val="24"/>
        </w:rPr>
        <w:t>21</w:t>
      </w:r>
      <w:r w:rsidR="00C11056" w:rsidRPr="008D4E69">
        <w:rPr>
          <w:szCs w:val="24"/>
        </w:rPr>
        <w:t>. Early Years Conference 2014: Shaping Ch</w:t>
      </w:r>
      <w:r w:rsidR="00C11056">
        <w:rPr>
          <w:szCs w:val="24"/>
        </w:rPr>
        <w:t>i</w:t>
      </w:r>
      <w:r w:rsidR="00C11056" w:rsidRPr="008D4E69">
        <w:rPr>
          <w:szCs w:val="24"/>
        </w:rPr>
        <w:t>ldhood – Factors that Matter</w:t>
      </w:r>
    </w:p>
    <w:p w:rsidR="00C11056" w:rsidRPr="008D4E69" w:rsidRDefault="00C11056" w:rsidP="0036655F">
      <w:r w:rsidRPr="008D4E69">
        <w:t>November January 30-February 1, 2013: Vancouver, BC.</w:t>
      </w:r>
    </w:p>
    <w:p w:rsidR="00C11056" w:rsidRPr="008D4E69" w:rsidRDefault="00C11056" w:rsidP="0036655F">
      <w:pPr>
        <w:pStyle w:val="Heading1"/>
        <w:rPr>
          <w:b w:val="0"/>
          <w:noProof w:val="0"/>
          <w:sz w:val="22"/>
          <w:lang w:val="en-CA"/>
        </w:rPr>
      </w:pPr>
      <w:bookmarkStart w:id="193" w:name="_12._Attachment_Parenting"/>
      <w:bookmarkEnd w:id="193"/>
    </w:p>
    <w:p w:rsidR="00C11056" w:rsidRPr="008D4E69" w:rsidRDefault="00C11056" w:rsidP="0036655F">
      <w:pPr>
        <w:pStyle w:val="Heading1"/>
        <w:rPr>
          <w:b w:val="0"/>
          <w:noProof w:val="0"/>
          <w:sz w:val="22"/>
          <w:lang w:val="en-CA"/>
        </w:rPr>
      </w:pPr>
      <w:r w:rsidRPr="008D4E69">
        <w:rPr>
          <w:b w:val="0"/>
          <w:noProof w:val="0"/>
          <w:sz w:val="22"/>
          <w:lang w:val="en-CA"/>
        </w:rPr>
        <w:t>This conference will explore the complex nature of the social, physical and biological environments tha</w:t>
      </w:r>
      <w:r w:rsidR="003C316C">
        <w:rPr>
          <w:b w:val="0"/>
          <w:noProof w:val="0"/>
          <w:sz w:val="22"/>
          <w:lang w:val="en-CA"/>
        </w:rPr>
        <w:t xml:space="preserve">t shape children’s development. </w:t>
      </w:r>
      <w:r w:rsidRPr="008D4E69">
        <w:rPr>
          <w:b w:val="0"/>
          <w:noProof w:val="0"/>
          <w:sz w:val="22"/>
          <w:lang w:val="en-CA"/>
        </w:rPr>
        <w:t>Multiple elements interact to create dynamic contexts that contribute significantly to early and lifelong wellbeing. Similarly, children influence their environments to shape their developmental paths. All of these factors matter.</w:t>
      </w:r>
      <w:r w:rsidR="0036655F">
        <w:rPr>
          <w:b w:val="0"/>
          <w:noProof w:val="0"/>
          <w:sz w:val="22"/>
          <w:lang w:val="en-CA"/>
        </w:rPr>
        <w:t xml:space="preserve"> </w:t>
      </w:r>
      <w:r w:rsidRPr="008D4E69">
        <w:rPr>
          <w:b w:val="0"/>
          <w:noProof w:val="0"/>
          <w:sz w:val="22"/>
          <w:lang w:val="en-CA"/>
        </w:rPr>
        <w:t>Learning Objectives: To broaden our understanding of how children experience similar environments in unique ways; To promote the value of an inclusive approach in supporting the child, family and community; To review and discuss the influence of diverse social and cultural factors in the context of child development; To increase recognition of the impact of epigenetics research on early childhood development; To give greater consideration to how children with special needs experience, and intera</w:t>
      </w:r>
      <w:r w:rsidR="003C316C">
        <w:rPr>
          <w:b w:val="0"/>
          <w:noProof w:val="0"/>
          <w:sz w:val="22"/>
          <w:lang w:val="en-CA"/>
        </w:rPr>
        <w:t>ct with, different environment.</w:t>
      </w:r>
    </w:p>
    <w:p w:rsidR="00C11056" w:rsidRPr="008D4E69" w:rsidRDefault="00484F57" w:rsidP="0036655F">
      <w:pPr>
        <w:pStyle w:val="Heading1"/>
        <w:rPr>
          <w:b w:val="0"/>
          <w:noProof w:val="0"/>
          <w:sz w:val="22"/>
          <w:lang w:val="en-CA"/>
        </w:rPr>
      </w:pPr>
      <w:hyperlink r:id="rId41" w:history="1">
        <w:r w:rsidR="00C11056" w:rsidRPr="008D4E69">
          <w:rPr>
            <w:rStyle w:val="Hyperlink"/>
            <w:b w:val="0"/>
            <w:sz w:val="22"/>
            <w:lang w:val="en-CA"/>
          </w:rPr>
          <w:t>http://www.interprofessional.ubc.ca/EarlyYears2014/</w:t>
        </w:r>
      </w:hyperlink>
      <w:r w:rsidR="00C11056" w:rsidRPr="008D4E69">
        <w:rPr>
          <w:b w:val="0"/>
          <w:noProof w:val="0"/>
          <w:sz w:val="22"/>
          <w:lang w:val="en-CA"/>
        </w:rPr>
        <w:t xml:space="preserve"> </w:t>
      </w:r>
    </w:p>
    <w:p w:rsidR="009D0763" w:rsidRPr="008D4E69" w:rsidRDefault="009D0763" w:rsidP="0036655F">
      <w:pPr>
        <w:pStyle w:val="NoSpacing"/>
        <w:rPr>
          <w:sz w:val="24"/>
        </w:rPr>
      </w:pPr>
    </w:p>
    <w:p w:rsidR="00F47095" w:rsidRPr="00AE1B7A" w:rsidRDefault="006700CD" w:rsidP="00AE1B7A">
      <w:pPr>
        <w:pStyle w:val="Heading1"/>
        <w:rPr>
          <w:rStyle w:val="Heading1Char"/>
          <w:b/>
        </w:rPr>
      </w:pPr>
      <w:bookmarkStart w:id="194" w:name="_11._Workshop_for"/>
      <w:bookmarkStart w:id="195" w:name="_20._Best_Start"/>
      <w:bookmarkStart w:id="196" w:name="_22._2014_Global"/>
      <w:bookmarkEnd w:id="194"/>
      <w:bookmarkEnd w:id="195"/>
      <w:bookmarkEnd w:id="196"/>
      <w:r w:rsidRPr="00AE1B7A">
        <w:rPr>
          <w:rStyle w:val="Heading1Char"/>
          <w:rFonts w:eastAsia="Calibri"/>
          <w:b/>
        </w:rPr>
        <w:t>2</w:t>
      </w:r>
      <w:r w:rsidR="002966EA" w:rsidRPr="00AE1B7A">
        <w:rPr>
          <w:rStyle w:val="Heading1Char"/>
          <w:rFonts w:eastAsia="Calibri"/>
          <w:b/>
        </w:rPr>
        <w:t>2</w:t>
      </w:r>
      <w:r w:rsidR="00F47095" w:rsidRPr="00AE1B7A">
        <w:rPr>
          <w:rStyle w:val="Heading1Char"/>
          <w:rFonts w:eastAsia="Calibri"/>
          <w:b/>
        </w:rPr>
        <w:t>.</w:t>
      </w:r>
      <w:r w:rsidR="00F47095" w:rsidRPr="00AE1B7A">
        <w:rPr>
          <w:rFonts w:eastAsia="Calibri"/>
          <w:b w:val="0"/>
        </w:rPr>
        <w:t xml:space="preserve"> </w:t>
      </w:r>
      <w:bookmarkStart w:id="197" w:name="_17._Upcoming_Make"/>
      <w:bookmarkEnd w:id="197"/>
      <w:r w:rsidR="00CF231D" w:rsidRPr="00AE1B7A">
        <w:rPr>
          <w:rStyle w:val="Heading1Char"/>
          <w:rFonts w:eastAsia="Calibri"/>
          <w:b/>
        </w:rPr>
        <w:t>2014</w:t>
      </w:r>
      <w:r w:rsidR="00F47095" w:rsidRPr="00AE1B7A">
        <w:rPr>
          <w:rStyle w:val="Heading1Char"/>
          <w:rFonts w:eastAsia="Calibri"/>
          <w:b/>
        </w:rPr>
        <w:t xml:space="preserve"> </w:t>
      </w:r>
      <w:r w:rsidR="00CF231D" w:rsidRPr="00AE1B7A">
        <w:rPr>
          <w:rStyle w:val="Heading1Char"/>
          <w:rFonts w:eastAsia="Calibri"/>
          <w:b/>
        </w:rPr>
        <w:t>Global Summit on the Physical Activity of Children</w:t>
      </w:r>
    </w:p>
    <w:p w:rsidR="00F47095" w:rsidRPr="008D4E69" w:rsidRDefault="00CF231D" w:rsidP="0036655F">
      <w:pPr>
        <w:rPr>
          <w:rFonts w:eastAsia="Calibri"/>
        </w:rPr>
      </w:pPr>
      <w:bookmarkStart w:id="198" w:name="_12._The_Best"/>
      <w:bookmarkStart w:id="199" w:name="_13._Applied_Motivational"/>
      <w:bookmarkEnd w:id="198"/>
      <w:bookmarkEnd w:id="199"/>
      <w:r w:rsidRPr="008D4E69">
        <w:rPr>
          <w:rFonts w:eastAsia="Calibri"/>
        </w:rPr>
        <w:t>May 19-22, 2013: Toronto, ON</w:t>
      </w:r>
    </w:p>
    <w:p w:rsidR="00016906" w:rsidRPr="008D4E69" w:rsidRDefault="00016906" w:rsidP="0036655F">
      <w:pPr>
        <w:pStyle w:val="NoSpacing"/>
      </w:pPr>
    </w:p>
    <w:p w:rsidR="00016906" w:rsidRPr="008D4E69" w:rsidRDefault="00016906" w:rsidP="0036655F">
      <w:pPr>
        <w:pStyle w:val="NoSpacing"/>
      </w:pPr>
      <w:r w:rsidRPr="008D4E69">
        <w:t>The Global Summit will facilitate knowledge exchange as we bring together leading international researchers and practitioners in the field of childhood physical activity. The three-day conference will provide a change-making forum to share evidence and best practices from across Canada and around the world to foster coordinated action and initiatives to address the global childhood physical inactivity crisis.</w:t>
      </w:r>
      <w:r w:rsidR="0036655F">
        <w:t xml:space="preserve"> </w:t>
      </w:r>
      <w:r w:rsidRPr="008D4E69">
        <w:t>Highlights of the Global Summit will include the release of the AHKC 10th Anniversary Report Card and International Report Cards, surveillance and plenary sessions, international best practice workshops, research symposia and poster presentations. Program sessions will drill deeper into the relationship and intersection of childhood behaviours that comprise physical activity (Sport &amp; Recreation, Active Play, Active Transportation, Sedentary Behaviour) and the critical influences on childhood physical activity (School, Home, Community, Policy). Not to be missed will be the high profile keynote speakers, an</w:t>
      </w:r>
      <w:r w:rsidR="00CF231D" w:rsidRPr="008D4E69">
        <w:t>d a culminating Call to Action.</w:t>
      </w:r>
    </w:p>
    <w:p w:rsidR="00CB0B79" w:rsidRDefault="00484F57" w:rsidP="0036655F">
      <w:pPr>
        <w:pStyle w:val="NoSpacing"/>
      </w:pPr>
      <w:hyperlink r:id="rId42" w:history="1">
        <w:r w:rsidR="00CF231D" w:rsidRPr="008D4E69">
          <w:rPr>
            <w:rStyle w:val="Hyperlink"/>
          </w:rPr>
          <w:t>http://bit.ly/ThePowerToMoveKids</w:t>
        </w:r>
      </w:hyperlink>
      <w:r w:rsidR="00CF231D" w:rsidRPr="008D4E69">
        <w:t xml:space="preserve"> </w:t>
      </w:r>
      <w:bookmarkStart w:id="200" w:name="_20._Child_and"/>
      <w:bookmarkStart w:id="201" w:name="_20._Child_and_1"/>
      <w:bookmarkStart w:id="202" w:name="_21._Canadian_Association"/>
      <w:bookmarkStart w:id="203" w:name="_13._The_Best"/>
      <w:bookmarkStart w:id="204" w:name="_22._The_Sandbox"/>
      <w:bookmarkStart w:id="205" w:name="_14._Gender_Independent"/>
      <w:bookmarkStart w:id="206" w:name="_15._Embracing_the"/>
      <w:bookmarkStart w:id="207" w:name="_15._Embracing_the_1"/>
      <w:bookmarkStart w:id="208" w:name="_16._Upcoming_Workshop"/>
      <w:bookmarkStart w:id="209" w:name="_18._Best_Start_1"/>
      <w:bookmarkStart w:id="210" w:name="_19._Best_Start"/>
      <w:bookmarkStart w:id="211" w:name="_23._Best_Start"/>
      <w:bookmarkEnd w:id="200"/>
      <w:bookmarkEnd w:id="201"/>
      <w:bookmarkEnd w:id="202"/>
      <w:bookmarkEnd w:id="203"/>
      <w:bookmarkEnd w:id="204"/>
      <w:bookmarkEnd w:id="205"/>
      <w:bookmarkEnd w:id="206"/>
      <w:bookmarkEnd w:id="207"/>
      <w:bookmarkEnd w:id="208"/>
      <w:bookmarkEnd w:id="209"/>
      <w:bookmarkEnd w:id="210"/>
      <w:bookmarkEnd w:id="211"/>
    </w:p>
    <w:p w:rsidR="006449D8" w:rsidRPr="008D4E69" w:rsidRDefault="006449D8" w:rsidP="0036655F">
      <w:pPr>
        <w:pStyle w:val="NoSpacing"/>
      </w:pPr>
    </w:p>
    <w:p w:rsidR="00CB0B79" w:rsidRPr="008D4E69" w:rsidRDefault="0020260B" w:rsidP="0036655F">
      <w:pPr>
        <w:pStyle w:val="Heading1"/>
        <w:rPr>
          <w:sz w:val="36"/>
          <w:szCs w:val="36"/>
          <w:lang w:eastAsia="en-CA"/>
        </w:rPr>
      </w:pPr>
      <w:r w:rsidRPr="008D4E69">
        <w:rPr>
          <w:sz w:val="36"/>
          <w:szCs w:val="36"/>
          <w:lang w:val="en-CA" w:eastAsia="en-CA"/>
        </w:rPr>
        <w:drawing>
          <wp:inline distT="0" distB="0" distL="0" distR="0" wp14:anchorId="12B7C3A7" wp14:editId="2ED9A65A">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8D4E69" w:rsidRDefault="00CB0B79" w:rsidP="0036655F">
      <w:pPr>
        <w:pStyle w:val="Heading1"/>
        <w:rPr>
          <w:sz w:val="16"/>
          <w:szCs w:val="16"/>
        </w:rPr>
      </w:pPr>
      <w:bookmarkStart w:id="212" w:name="_V._RESOURCES"/>
      <w:bookmarkStart w:id="213" w:name="_V._RESOURCES_1"/>
      <w:bookmarkStart w:id="214" w:name="_V._RESOURCES_2"/>
      <w:bookmarkEnd w:id="212"/>
      <w:bookmarkEnd w:id="213"/>
      <w:bookmarkEnd w:id="214"/>
    </w:p>
    <w:p w:rsidR="00CB0B79" w:rsidRPr="008D4E69" w:rsidRDefault="00CB0B79" w:rsidP="0036655F">
      <w:pPr>
        <w:pStyle w:val="Heading1"/>
        <w:rPr>
          <w:sz w:val="36"/>
          <w:szCs w:val="36"/>
        </w:rPr>
      </w:pPr>
      <w:r w:rsidRPr="008D4E69">
        <w:rPr>
          <w:sz w:val="36"/>
          <w:szCs w:val="36"/>
        </w:rPr>
        <w:t>V. RESOURCES</w:t>
      </w:r>
      <w:bookmarkStart w:id="215" w:name="_10._MÉTIS_RENDEZVOUS"/>
      <w:bookmarkEnd w:id="215"/>
    </w:p>
    <w:p w:rsidR="00CB0B79" w:rsidRPr="008D4E69" w:rsidRDefault="0020260B" w:rsidP="0036655F">
      <w:pPr>
        <w:pStyle w:val="Heading1"/>
        <w:rPr>
          <w:sz w:val="36"/>
          <w:szCs w:val="36"/>
        </w:rPr>
      </w:pPr>
      <w:r w:rsidRPr="008D4E69">
        <w:rPr>
          <w:sz w:val="36"/>
          <w:szCs w:val="36"/>
          <w:lang w:val="en-CA" w:eastAsia="en-CA"/>
        </w:rPr>
        <w:drawing>
          <wp:inline distT="0" distB="0" distL="0" distR="0" wp14:anchorId="6ECF8583" wp14:editId="2A41E2FC">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9F2671" w:rsidRPr="008D4E69" w:rsidRDefault="009F2671" w:rsidP="0036655F">
      <w:pPr>
        <w:rPr>
          <w:rStyle w:val="ata11y"/>
        </w:rPr>
      </w:pPr>
      <w:bookmarkStart w:id="216" w:name="_16._INTEGRATED_STRATEGIES"/>
      <w:bookmarkStart w:id="217" w:name="_15._PRIMA_ONE-DAY"/>
      <w:bookmarkStart w:id="218" w:name="_15._NOBODY’S_PERFECT"/>
      <w:bookmarkStart w:id="219" w:name="_8._SHADOWS_OF"/>
      <w:bookmarkStart w:id="220" w:name="_15._BREASTFEEDING:_EARLY"/>
      <w:bookmarkStart w:id="221" w:name="_26._INTEGRATED_STRATEGIES"/>
      <w:bookmarkStart w:id="222" w:name="_17._FASD_COLLABORATION"/>
      <w:bookmarkStart w:id="223" w:name="_23._CELEBRATING_MOTHERS"/>
      <w:bookmarkStart w:id="224" w:name="_20._Healthy_Babies"/>
      <w:bookmarkStart w:id="225" w:name="_18._Toys_That"/>
      <w:bookmarkStart w:id="226" w:name="_19._Mind_in"/>
      <w:bookmarkStart w:id="227" w:name="_26._Fact_sheets"/>
      <w:bookmarkStart w:id="228" w:name="_28._Powerpuff_Girls"/>
      <w:bookmarkStart w:id="229" w:name="_31._The_Role"/>
      <w:bookmarkStart w:id="230" w:name="_18._Canadian_Physical"/>
      <w:bookmarkStart w:id="231" w:name="_19._The_State"/>
      <w:bookmarkStart w:id="232" w:name="_21._Accelerating_Progress"/>
      <w:bookmarkStart w:id="233" w:name="_26._Licensing_details"/>
      <w:bookmarkStart w:id="234" w:name="_26._Every_Body"/>
      <w:bookmarkStart w:id="235" w:name="_23._NAHO_Fact"/>
      <w:bookmarkStart w:id="236" w:name="_28._Great_Breastfeeding"/>
      <w:bookmarkStart w:id="237" w:name="_27._Prevention_of"/>
      <w:bookmarkStart w:id="238" w:name="_32._Halton_Parents"/>
      <w:bookmarkStart w:id="239" w:name="_26._Halton_Parents"/>
      <w:bookmarkStart w:id="240" w:name="_40._Eating_Disorders"/>
      <w:bookmarkStart w:id="241" w:name="_41._Reproductive_Health"/>
      <w:bookmarkStart w:id="242" w:name="_33._AAP_Issues"/>
      <w:bookmarkStart w:id="243" w:name="_16._FASDChildwelfare.ca:_A"/>
      <w:bookmarkStart w:id="244" w:name="_16._FASDChildwelfare.ca:_A_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2966EA" w:rsidRPr="008D4E69" w:rsidRDefault="002966EA" w:rsidP="0036655F">
      <w:pPr>
        <w:pStyle w:val="Heading1"/>
      </w:pPr>
      <w:bookmarkStart w:id="245" w:name="_24.__Healthy"/>
      <w:bookmarkStart w:id="246" w:name="_22.__Asthma"/>
      <w:bookmarkStart w:id="247" w:name="_23.__Nutri-eSTEP"/>
      <w:bookmarkEnd w:id="245"/>
      <w:bookmarkEnd w:id="246"/>
      <w:bookmarkEnd w:id="247"/>
      <w:r>
        <w:t>23</w:t>
      </w:r>
      <w:r w:rsidRPr="008D4E69">
        <w:t>.</w:t>
      </w:r>
      <w:r w:rsidR="0036655F">
        <w:t xml:space="preserve"> </w:t>
      </w:r>
      <w:r>
        <w:t>Nutri-eSTEP</w:t>
      </w:r>
    </w:p>
    <w:p w:rsidR="002966EA" w:rsidRDefault="002966EA" w:rsidP="0036655F">
      <w:pPr>
        <w:pStyle w:val="NoSpacing"/>
        <w:rPr>
          <w:rFonts w:cs="Arial"/>
          <w:lang w:eastAsia="en-CA"/>
        </w:rPr>
      </w:pPr>
    </w:p>
    <w:p w:rsidR="002966EA" w:rsidRPr="002966EA" w:rsidRDefault="002966EA" w:rsidP="0036655F">
      <w:pPr>
        <w:pStyle w:val="NoSpacing"/>
        <w:rPr>
          <w:rFonts w:cs="Arial"/>
        </w:rPr>
      </w:pPr>
      <w:r w:rsidRPr="002966EA">
        <w:rPr>
          <w:rFonts w:cs="Arial"/>
          <w:lang w:eastAsia="en-CA"/>
        </w:rPr>
        <w:t xml:space="preserve">Dietitians of Canada is excited to announce the launch of Nutri-eSTEP at </w:t>
      </w:r>
      <w:hyperlink r:id="rId43" w:tgtFrame="_blank" w:history="1">
        <w:r w:rsidRPr="002966EA">
          <w:rPr>
            <w:rStyle w:val="Hyperlink"/>
            <w:rFonts w:cs="Arial"/>
            <w:lang w:eastAsia="en-CA"/>
          </w:rPr>
          <w:t>www.nutritiowwnutritionscreen.canscreen.ca</w:t>
        </w:r>
      </w:hyperlink>
      <w:r>
        <w:rPr>
          <w:rFonts w:cs="Arial"/>
          <w:color w:val="666666"/>
          <w:lang w:eastAsia="en-CA"/>
        </w:rPr>
        <w:t xml:space="preserve">. </w:t>
      </w:r>
      <w:r w:rsidRPr="002966EA">
        <w:rPr>
          <w:rFonts w:cs="Arial"/>
          <w:lang w:eastAsia="en-CA"/>
        </w:rPr>
        <w:t>Dietitians of Canada, and the staff of EatRight Ontario, have worked with the University of Guelph to bring the NutriSTEP</w:t>
      </w:r>
      <w:r w:rsidRPr="002966EA">
        <w:rPr>
          <w:rFonts w:cs="Arial"/>
          <w:vertAlign w:val="superscript"/>
          <w:lang w:eastAsia="en-CA"/>
        </w:rPr>
        <w:t>®</w:t>
      </w:r>
      <w:r w:rsidRPr="002966EA">
        <w:rPr>
          <w:rFonts w:cs="Arial"/>
          <w:lang w:eastAsia="en-CA"/>
        </w:rPr>
        <w:t xml:space="preserve"> nutrition screening questionnaires for preschoolers (3-5 years) and toddlers (18-35 months) online.</w:t>
      </w:r>
      <w:r w:rsidR="0036655F">
        <w:rPr>
          <w:rFonts w:cs="Arial"/>
          <w:lang w:eastAsia="en-CA"/>
        </w:rPr>
        <w:t xml:space="preserve"> </w:t>
      </w:r>
      <w:r w:rsidRPr="002966EA">
        <w:rPr>
          <w:rFonts w:cs="Arial"/>
          <w:lang w:eastAsia="en-CA"/>
        </w:rPr>
        <w:t>The valid and reliable nutrition screening tools have been used by service providers across Canada for several years, and have been beneficial in helping service agencies identify needs in their community and provide education and counseling to parents.</w:t>
      </w:r>
      <w:r w:rsidR="0036655F">
        <w:rPr>
          <w:rFonts w:cs="Arial"/>
          <w:lang w:eastAsia="en-CA"/>
        </w:rPr>
        <w:t xml:space="preserve"> </w:t>
      </w:r>
      <w:r w:rsidRPr="002966EA">
        <w:rPr>
          <w:rFonts w:cs="Arial"/>
          <w:lang w:eastAsia="en-CA"/>
        </w:rPr>
        <w:t>NutriSTEP</w:t>
      </w:r>
      <w:r w:rsidRPr="002966EA">
        <w:rPr>
          <w:rFonts w:cs="Arial"/>
          <w:vertAlign w:val="superscript"/>
          <w:lang w:eastAsia="en-CA"/>
        </w:rPr>
        <w:t>®</w:t>
      </w:r>
      <w:r w:rsidRPr="002966EA">
        <w:rPr>
          <w:rFonts w:cs="Arial"/>
          <w:lang w:eastAsia="en-CA"/>
        </w:rPr>
        <w:t xml:space="preserve"> has been used in acute care, primary care, and </w:t>
      </w:r>
      <w:r>
        <w:rPr>
          <w:rFonts w:cs="Arial"/>
          <w:lang w:eastAsia="en-CA"/>
        </w:rPr>
        <w:t xml:space="preserve">public health settings. </w:t>
      </w:r>
      <w:r w:rsidRPr="002966EA">
        <w:rPr>
          <w:rFonts w:cs="Arial"/>
          <w:lang w:eastAsia="en-CA"/>
        </w:rPr>
        <w:t>Launching the Nutri-eSTEP online tool means that more parents across Canada can benefit from the screening tool. In less than 10 minutes, parents or a caregiver can complete the online questionnaire, receive immediate feedback on “What is Going Well” and “What to Work On”, and be linked to healthy eating reso</w:t>
      </w:r>
      <w:r>
        <w:rPr>
          <w:rFonts w:cs="Arial"/>
          <w:lang w:eastAsia="en-CA"/>
        </w:rPr>
        <w:t xml:space="preserve">urces and community services. </w:t>
      </w:r>
      <w:r w:rsidRPr="002966EA">
        <w:rPr>
          <w:rFonts w:cs="Arial"/>
          <w:lang w:eastAsia="en-CA"/>
        </w:rPr>
        <w:t>A flyer to promote Nutri-eSTEP to parents and other caregivers is available at:</w:t>
      </w:r>
      <w:r w:rsidRPr="002966EA">
        <w:rPr>
          <w:rFonts w:cs="Arial"/>
          <w:lang w:eastAsia="en-CA"/>
        </w:rPr>
        <w:br/>
        <w:t xml:space="preserve">EN: </w:t>
      </w:r>
      <w:hyperlink r:id="rId44" w:tgtFrame="_blank" w:history="1">
        <w:r w:rsidRPr="002966EA">
          <w:rPr>
            <w:rStyle w:val="Hyperlink"/>
            <w:rFonts w:cs="Arial"/>
            <w:lang w:eastAsia="en-CA"/>
          </w:rPr>
          <w:t>http://www.dietitians.ca/Downloadable-Content/Public/Nutri-eSTEP-flyer_Eng_web.aspx</w:t>
        </w:r>
      </w:hyperlink>
      <w:r w:rsidRPr="002966EA">
        <w:rPr>
          <w:rFonts w:cs="Arial"/>
          <w:color w:val="666666"/>
          <w:lang w:eastAsia="en-CA"/>
        </w:rPr>
        <w:br/>
      </w:r>
      <w:r w:rsidRPr="002966EA">
        <w:rPr>
          <w:rFonts w:cs="Arial"/>
          <w:lang w:eastAsia="en-CA"/>
        </w:rPr>
        <w:t>FR:</w:t>
      </w:r>
      <w:r w:rsidRPr="002966EA">
        <w:rPr>
          <w:rFonts w:cs="Arial"/>
          <w:color w:val="666666"/>
          <w:lang w:eastAsia="en-CA"/>
        </w:rPr>
        <w:t xml:space="preserve"> </w:t>
      </w:r>
      <w:hyperlink r:id="rId45" w:tgtFrame="_blank" w:history="1">
        <w:r w:rsidRPr="002966EA">
          <w:rPr>
            <w:rStyle w:val="Hyperlink"/>
            <w:rFonts w:cs="Arial"/>
            <w:lang w:eastAsia="en-CA"/>
          </w:rPr>
          <w:t>http://www.dietitians.ca/Downloadable-Content/Public/Nutri-eSTEP-flyer_FR_web.aspx</w:t>
        </w:r>
      </w:hyperlink>
      <w:r w:rsidRPr="002966EA">
        <w:rPr>
          <w:rFonts w:cs="Arial"/>
          <w:color w:val="666666"/>
          <w:lang w:eastAsia="en-CA"/>
        </w:rPr>
        <w:br/>
      </w:r>
    </w:p>
    <w:p w:rsidR="009F2671" w:rsidRPr="00AE1B7A" w:rsidRDefault="006700CD" w:rsidP="00AE1B7A">
      <w:pPr>
        <w:pStyle w:val="Heading1"/>
      </w:pPr>
      <w:bookmarkStart w:id="248" w:name="_24._Asthma_Active"/>
      <w:bookmarkEnd w:id="248"/>
      <w:r w:rsidRPr="00AE1B7A">
        <w:t>24</w:t>
      </w:r>
      <w:r w:rsidR="00B8269F" w:rsidRPr="00AE1B7A">
        <w:t>.</w:t>
      </w:r>
      <w:r w:rsidR="0036655F" w:rsidRPr="00AE1B7A">
        <w:t xml:space="preserve"> </w:t>
      </w:r>
      <w:r w:rsidR="003A3A9A" w:rsidRPr="00AE1B7A">
        <w:t>Asthma Active</w:t>
      </w:r>
    </w:p>
    <w:p w:rsidR="00B92E07" w:rsidRPr="008D4E69" w:rsidRDefault="00B92E07" w:rsidP="0036655F">
      <w:pPr>
        <w:pStyle w:val="NoSpacing"/>
      </w:pPr>
    </w:p>
    <w:p w:rsidR="003A3A9A" w:rsidRPr="008D4E69" w:rsidRDefault="00B92E07" w:rsidP="0036655F">
      <w:pPr>
        <w:pStyle w:val="NoSpacing"/>
      </w:pPr>
      <w:r w:rsidRPr="008D4E69">
        <w:t>Asthma Active is a new book</w:t>
      </w:r>
      <w:r w:rsidR="003A3A9A" w:rsidRPr="008D4E69">
        <w:t>let for children ages 7-10</w:t>
      </w:r>
      <w:r w:rsidRPr="008D4E69">
        <w:t xml:space="preserve"> with asthma. </w:t>
      </w:r>
      <w:r w:rsidR="003A3A9A" w:rsidRPr="008D4E69">
        <w:t>This interactive book with puzzles, games and information explains to children what asthma is, what triggers it, how to manage it, and how children with asthma can be active.</w:t>
      </w:r>
      <w:r w:rsidR="003C316C">
        <w:t xml:space="preserve"> </w:t>
      </w:r>
      <w:r w:rsidRPr="008D4E69">
        <w:t>To order</w:t>
      </w:r>
      <w:r w:rsidR="003A3A9A" w:rsidRPr="008D4E69">
        <w:t xml:space="preserve"> hard copies of the booklet</w:t>
      </w:r>
      <w:r w:rsidRPr="008D4E69">
        <w:t xml:space="preserve">, phone the Ontario Lung Association Lung Health Information Line 1-888-344-LUNG (5864) or email </w:t>
      </w:r>
      <w:hyperlink r:id="rId46" w:history="1">
        <w:r w:rsidR="003A3A9A" w:rsidRPr="008D4E69">
          <w:rPr>
            <w:rStyle w:val="Hyperlink"/>
          </w:rPr>
          <w:t>info@on.lung.ca</w:t>
        </w:r>
      </w:hyperlink>
      <w:r w:rsidR="003A3A9A" w:rsidRPr="008D4E69">
        <w:t>.</w:t>
      </w:r>
    </w:p>
    <w:p w:rsidR="00B92E07" w:rsidRPr="008D4E69" w:rsidRDefault="00484F57" w:rsidP="0036655F">
      <w:pPr>
        <w:pStyle w:val="NoSpacing"/>
      </w:pPr>
      <w:hyperlink r:id="rId47" w:history="1">
        <w:r w:rsidR="00843385" w:rsidRPr="008D4E69">
          <w:rPr>
            <w:rStyle w:val="Hyperlink"/>
          </w:rPr>
          <w:t>http://lung.healthdiary.ca/Guest/Product.aspx?IDS=%2bziDlBncJGnoG%2brXDOQ%2bhg%3d%3d</w:t>
        </w:r>
      </w:hyperlink>
      <w:r w:rsidR="0036655F">
        <w:t xml:space="preserve"> </w:t>
      </w:r>
    </w:p>
    <w:p w:rsidR="00CB0B79" w:rsidRPr="008D4E69" w:rsidRDefault="00CB0B79" w:rsidP="0036655F">
      <w:pPr>
        <w:pStyle w:val="NoSpacing"/>
      </w:pPr>
    </w:p>
    <w:p w:rsidR="00F638DC" w:rsidRPr="008D4E69" w:rsidRDefault="006700CD" w:rsidP="0036655F">
      <w:pPr>
        <w:pStyle w:val="Heading1"/>
      </w:pPr>
      <w:bookmarkStart w:id="249" w:name="_26._Position_Statement:"/>
      <w:bookmarkStart w:id="250" w:name="_27._Social_Marketing"/>
      <w:bookmarkStart w:id="251" w:name="_15._Stand_Together"/>
      <w:bookmarkStart w:id="252" w:name="_13._KidCare_Canada"/>
      <w:bookmarkStart w:id="253" w:name="_12._Video_Series"/>
      <w:bookmarkStart w:id="254" w:name="_10._Birthing_Through"/>
      <w:bookmarkStart w:id="255" w:name="_13._Oral_Health"/>
      <w:bookmarkStart w:id="256" w:name="_16._Census:_What’s"/>
      <w:bookmarkStart w:id="257" w:name="_16.__New"/>
      <w:bookmarkStart w:id="258" w:name="_17.__Community-based"/>
      <w:bookmarkStart w:id="259" w:name="_17.__Mothers"/>
      <w:bookmarkStart w:id="260" w:name="_19._The_Psychology"/>
      <w:bookmarkStart w:id="261" w:name="_19._Manitobaparentzone.ca_–"/>
      <w:bookmarkStart w:id="262" w:name="_20._Early_Years:"/>
      <w:bookmarkStart w:id="263" w:name="_25._New_Resource--Ontario’s"/>
      <w:bookmarkStart w:id="264" w:name="_25._New_Website:"/>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t>25</w:t>
      </w:r>
      <w:r w:rsidR="00B616F8" w:rsidRPr="008D4E69">
        <w:t>.</w:t>
      </w:r>
      <w:r w:rsidR="009F2671" w:rsidRPr="008D4E69">
        <w:t xml:space="preserve"> </w:t>
      </w:r>
      <w:r w:rsidR="00D33DD3" w:rsidRPr="008D4E69">
        <w:t xml:space="preserve">New </w:t>
      </w:r>
      <w:r w:rsidR="00AC62AB" w:rsidRPr="008D4E69">
        <w:t>Website: Finding Quality Childcare</w:t>
      </w:r>
    </w:p>
    <w:p w:rsidR="00F638DC" w:rsidRPr="008D4E69" w:rsidRDefault="00F638DC" w:rsidP="0036655F"/>
    <w:p w:rsidR="00371CB4" w:rsidRPr="008D4E69" w:rsidRDefault="00821353" w:rsidP="0036655F">
      <w:pPr>
        <w:pStyle w:val="Heading1"/>
        <w:rPr>
          <w:b w:val="0"/>
          <w:noProof w:val="0"/>
          <w:sz w:val="22"/>
          <w:lang w:val="en-CA"/>
        </w:rPr>
      </w:pPr>
      <w:bookmarkStart w:id="265" w:name="_26._Parent_Action"/>
      <w:bookmarkEnd w:id="265"/>
      <w:r w:rsidRPr="008D4E69">
        <w:rPr>
          <w:b w:val="0"/>
          <w:noProof w:val="0"/>
          <w:sz w:val="22"/>
          <w:lang w:val="en-CA"/>
        </w:rPr>
        <w:t xml:space="preserve">This new website, </w:t>
      </w:r>
      <w:hyperlink r:id="rId48" w:history="1">
        <w:r w:rsidR="008553DC">
          <w:rPr>
            <w:rStyle w:val="Hyperlink"/>
            <w:b w:val="0"/>
            <w:sz w:val="22"/>
          </w:rPr>
          <w:t>http://findingqualitychildcare.ca/</w:t>
        </w:r>
      </w:hyperlink>
      <w:r w:rsidRPr="008D4E69">
        <w:rPr>
          <w:b w:val="0"/>
          <w:noProof w:val="0"/>
          <w:sz w:val="22"/>
          <w:lang w:val="en-CA"/>
        </w:rPr>
        <w:t xml:space="preserve"> </w:t>
      </w:r>
      <w:r w:rsidR="00371CB4" w:rsidRPr="008D4E69">
        <w:rPr>
          <w:b w:val="0"/>
          <w:noProof w:val="0"/>
          <w:sz w:val="22"/>
          <w:lang w:val="en-CA"/>
        </w:rPr>
        <w:t xml:space="preserve">provides information for parents looking for quality child care that’s affordable and meets the needs of their families. </w:t>
      </w:r>
    </w:p>
    <w:p w:rsidR="00821353" w:rsidRPr="008D4E69" w:rsidRDefault="00371CB4" w:rsidP="0036655F">
      <w:pPr>
        <w:pStyle w:val="Heading1"/>
        <w:rPr>
          <w:b w:val="0"/>
          <w:noProof w:val="0"/>
          <w:sz w:val="22"/>
          <w:lang w:val="en-CA"/>
        </w:rPr>
      </w:pPr>
      <w:r w:rsidRPr="008D4E69">
        <w:rPr>
          <w:b w:val="0"/>
          <w:noProof w:val="0"/>
          <w:sz w:val="22"/>
          <w:lang w:val="en-CA"/>
        </w:rPr>
        <w:t>Parents can find out about</w:t>
      </w:r>
      <w:r w:rsidR="00821353" w:rsidRPr="008D4E69">
        <w:rPr>
          <w:b w:val="0"/>
          <w:noProof w:val="0"/>
          <w:sz w:val="22"/>
          <w:lang w:val="en-CA"/>
        </w:rPr>
        <w:t xml:space="preserve">; </w:t>
      </w:r>
      <w:r w:rsidRPr="008D4E69">
        <w:rPr>
          <w:b w:val="0"/>
          <w:noProof w:val="0"/>
          <w:sz w:val="22"/>
          <w:lang w:val="en-CA"/>
        </w:rPr>
        <w:t>child care options in each province and territory,</w:t>
      </w:r>
      <w:r w:rsidR="00821353" w:rsidRPr="008D4E69">
        <w:rPr>
          <w:b w:val="0"/>
          <w:noProof w:val="0"/>
          <w:sz w:val="22"/>
          <w:lang w:val="en-CA"/>
        </w:rPr>
        <w:t xml:space="preserve"> </w:t>
      </w:r>
      <w:r w:rsidRPr="008D4E69">
        <w:rPr>
          <w:b w:val="0"/>
          <w:noProof w:val="0"/>
          <w:sz w:val="22"/>
          <w:lang w:val="en-CA"/>
        </w:rPr>
        <w:t>how to recognize quality and why it’s important,</w:t>
      </w:r>
      <w:r w:rsidR="00821353" w:rsidRPr="008D4E69">
        <w:rPr>
          <w:b w:val="0"/>
          <w:noProof w:val="0"/>
          <w:sz w:val="22"/>
          <w:lang w:val="en-CA"/>
        </w:rPr>
        <w:t xml:space="preserve"> </w:t>
      </w:r>
      <w:r w:rsidRPr="008D4E69">
        <w:rPr>
          <w:b w:val="0"/>
          <w:noProof w:val="0"/>
          <w:sz w:val="22"/>
          <w:lang w:val="en-CA"/>
        </w:rPr>
        <w:t>how they can improve their chances of accessing high quality child care,</w:t>
      </w:r>
      <w:r w:rsidR="00821353" w:rsidRPr="008D4E69">
        <w:rPr>
          <w:b w:val="0"/>
          <w:noProof w:val="0"/>
          <w:sz w:val="22"/>
          <w:lang w:val="en-CA"/>
        </w:rPr>
        <w:t xml:space="preserve"> </w:t>
      </w:r>
      <w:r w:rsidRPr="008D4E69">
        <w:rPr>
          <w:b w:val="0"/>
          <w:noProof w:val="0"/>
          <w:sz w:val="22"/>
          <w:lang w:val="en-CA"/>
        </w:rPr>
        <w:t>“dos and don’ts”,</w:t>
      </w:r>
      <w:r w:rsidR="00821353" w:rsidRPr="008D4E69">
        <w:rPr>
          <w:b w:val="0"/>
          <w:noProof w:val="0"/>
          <w:sz w:val="22"/>
          <w:lang w:val="en-CA"/>
        </w:rPr>
        <w:t xml:space="preserve"> </w:t>
      </w:r>
      <w:r w:rsidRPr="008D4E69">
        <w:rPr>
          <w:b w:val="0"/>
          <w:noProof w:val="0"/>
          <w:sz w:val="22"/>
          <w:lang w:val="en-CA"/>
        </w:rPr>
        <w:t>a checklist to use when looking at child care, and</w:t>
      </w:r>
      <w:r w:rsidR="00821353" w:rsidRPr="008D4E69">
        <w:rPr>
          <w:b w:val="0"/>
          <w:noProof w:val="0"/>
          <w:sz w:val="22"/>
          <w:lang w:val="en-CA"/>
        </w:rPr>
        <w:t xml:space="preserve"> </w:t>
      </w:r>
      <w:r w:rsidRPr="008D4E69">
        <w:rPr>
          <w:b w:val="0"/>
          <w:noProof w:val="0"/>
          <w:sz w:val="22"/>
          <w:lang w:val="en-CA"/>
        </w:rPr>
        <w:t>detailed information about regulations, tools and other key information in each province/territory.</w:t>
      </w:r>
      <w:r w:rsidR="006449D8">
        <w:rPr>
          <w:b w:val="0"/>
          <w:noProof w:val="0"/>
          <w:sz w:val="22"/>
          <w:lang w:val="en-CA"/>
        </w:rPr>
        <w:t xml:space="preserve"> </w:t>
      </w:r>
      <w:r w:rsidRPr="008D4E69">
        <w:rPr>
          <w:b w:val="0"/>
          <w:noProof w:val="0"/>
          <w:sz w:val="22"/>
          <w:lang w:val="en-CA"/>
        </w:rPr>
        <w:t>The</w:t>
      </w:r>
      <w:r w:rsidR="00821353" w:rsidRPr="008D4E69">
        <w:rPr>
          <w:b w:val="0"/>
          <w:noProof w:val="0"/>
          <w:sz w:val="22"/>
          <w:lang w:val="en-CA"/>
        </w:rPr>
        <w:t xml:space="preserve"> website includes a video (in </w:t>
      </w:r>
      <w:r w:rsidR="003635C7" w:rsidRPr="008D4E69">
        <w:rPr>
          <w:b w:val="0"/>
          <w:noProof w:val="0"/>
          <w:sz w:val="22"/>
          <w:lang w:val="en-CA"/>
        </w:rPr>
        <w:t>English</w:t>
      </w:r>
      <w:r w:rsidR="00821353" w:rsidRPr="008D4E69">
        <w:rPr>
          <w:b w:val="0"/>
          <w:noProof w:val="0"/>
          <w:sz w:val="22"/>
          <w:lang w:val="en-CA"/>
        </w:rPr>
        <w:t>, French</w:t>
      </w:r>
      <w:r w:rsidRPr="008D4E69">
        <w:rPr>
          <w:b w:val="0"/>
          <w:noProof w:val="0"/>
          <w:sz w:val="22"/>
          <w:lang w:val="en-CA"/>
        </w:rPr>
        <w:t xml:space="preserve">, ASL and QSL) showing high quality centre environments. The website and video were developed by the </w:t>
      </w:r>
      <w:r w:rsidRPr="008D4E69">
        <w:rPr>
          <w:b w:val="0"/>
          <w:noProof w:val="0"/>
          <w:sz w:val="22"/>
          <w:lang w:val="en-CA"/>
        </w:rPr>
        <w:lastRenderedPageBreak/>
        <w:t>Childcare Resource and Research Unit (CRRU) and the Canadian Union of Postal Workers (CUPW) through the Child Care Fund provided under the terms of CUPW’s collective agreement with Canada Post.</w:t>
      </w:r>
    </w:p>
    <w:p w:rsidR="00371CB4" w:rsidRPr="008D4E69" w:rsidRDefault="00484F57" w:rsidP="0036655F">
      <w:pPr>
        <w:pStyle w:val="Heading1"/>
        <w:rPr>
          <w:b w:val="0"/>
          <w:noProof w:val="0"/>
          <w:sz w:val="22"/>
          <w:lang w:val="en-CA"/>
        </w:rPr>
      </w:pPr>
      <w:hyperlink r:id="rId49" w:history="1">
        <w:r w:rsidR="00440146" w:rsidRPr="008D4E69">
          <w:rPr>
            <w:rStyle w:val="Hyperlink"/>
            <w:b w:val="0"/>
            <w:sz w:val="22"/>
            <w:lang w:val="en-CA"/>
          </w:rPr>
          <w:t>http://findingqualitychildcare.ca/</w:t>
        </w:r>
      </w:hyperlink>
      <w:r w:rsidR="00440146" w:rsidRPr="008D4E69">
        <w:rPr>
          <w:b w:val="0"/>
          <w:noProof w:val="0"/>
          <w:sz w:val="22"/>
          <w:lang w:val="en-CA"/>
        </w:rPr>
        <w:t xml:space="preserve"> </w:t>
      </w:r>
    </w:p>
    <w:p w:rsidR="00CB0B79" w:rsidRPr="008D4E69" w:rsidRDefault="00CB0B79" w:rsidP="0036655F">
      <w:pPr>
        <w:pStyle w:val="Heading1"/>
      </w:pPr>
    </w:p>
    <w:p w:rsidR="00CB0B79" w:rsidRPr="008D4E69" w:rsidRDefault="0020260B" w:rsidP="0036655F">
      <w:pPr>
        <w:pStyle w:val="Heading1"/>
        <w:rPr>
          <w:sz w:val="36"/>
          <w:szCs w:val="36"/>
          <w:lang w:eastAsia="en-CA"/>
        </w:rPr>
      </w:pPr>
      <w:bookmarkStart w:id="266" w:name="_19._New_Video"/>
      <w:bookmarkStart w:id="267" w:name="_14._How_to"/>
      <w:bookmarkEnd w:id="266"/>
      <w:bookmarkEnd w:id="267"/>
      <w:r w:rsidRPr="008D4E69">
        <w:rPr>
          <w:sz w:val="36"/>
          <w:szCs w:val="36"/>
          <w:lang w:val="en-CA" w:eastAsia="en-CA"/>
        </w:rPr>
        <w:drawing>
          <wp:inline distT="0" distB="0" distL="0" distR="0" wp14:anchorId="1B2A0237" wp14:editId="35A3AC0E">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8D4E69" w:rsidRDefault="00CB0B79" w:rsidP="0036655F">
      <w:pPr>
        <w:pStyle w:val="Heading1"/>
        <w:rPr>
          <w:sz w:val="16"/>
          <w:szCs w:val="16"/>
        </w:rPr>
      </w:pPr>
      <w:bookmarkStart w:id="268" w:name="_V._FEATURED_BEST"/>
      <w:bookmarkStart w:id="269" w:name="_VI._FEATURED_BEST"/>
      <w:bookmarkEnd w:id="268"/>
      <w:bookmarkEnd w:id="269"/>
    </w:p>
    <w:p w:rsidR="00CB0B79" w:rsidRPr="008D4E69" w:rsidRDefault="00CB0B79" w:rsidP="0036655F">
      <w:pPr>
        <w:pStyle w:val="Heading1"/>
        <w:rPr>
          <w:sz w:val="36"/>
          <w:szCs w:val="36"/>
        </w:rPr>
      </w:pPr>
      <w:bookmarkStart w:id="270" w:name="_VI._FEATURED_BEST_1"/>
      <w:bookmarkStart w:id="271" w:name="_VI._FEATURED_BEST_2"/>
      <w:bookmarkStart w:id="272" w:name="_VI._FEATURED_BEST_3"/>
      <w:bookmarkEnd w:id="270"/>
      <w:bookmarkEnd w:id="271"/>
      <w:bookmarkEnd w:id="272"/>
      <w:r w:rsidRPr="008D4E69">
        <w:rPr>
          <w:sz w:val="36"/>
          <w:szCs w:val="36"/>
        </w:rPr>
        <w:t>VI. FEATURED BEST START RESOURCES</w:t>
      </w:r>
    </w:p>
    <w:p w:rsidR="00CB0B79" w:rsidRPr="008D4E69" w:rsidRDefault="0020260B" w:rsidP="0036655F">
      <w:pPr>
        <w:pStyle w:val="Heading1"/>
        <w:rPr>
          <w:sz w:val="36"/>
          <w:szCs w:val="36"/>
        </w:rPr>
      </w:pPr>
      <w:r w:rsidRPr="008D4E69">
        <w:rPr>
          <w:sz w:val="36"/>
          <w:szCs w:val="36"/>
          <w:lang w:val="en-CA" w:eastAsia="en-CA"/>
        </w:rPr>
        <w:drawing>
          <wp:inline distT="0" distB="0" distL="0" distR="0" wp14:anchorId="630C7824" wp14:editId="7069DBDC">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8D4E69" w:rsidRDefault="00CB0B79" w:rsidP="0036655F">
      <w:pPr>
        <w:pStyle w:val="Heading1"/>
      </w:pPr>
      <w:bookmarkStart w:id="273" w:name="_23._Building_Resilience"/>
      <w:bookmarkEnd w:id="273"/>
    </w:p>
    <w:p w:rsidR="003C316C" w:rsidRDefault="006700CD" w:rsidP="0036655F">
      <w:pPr>
        <w:pStyle w:val="Heading1"/>
      </w:pPr>
      <w:bookmarkStart w:id="274" w:name="_19._Reprinted!_Perinatal"/>
      <w:bookmarkStart w:id="275" w:name="_22._New!_Beginning"/>
      <w:bookmarkStart w:id="276" w:name="_21._Aboriginal_Pregnancy"/>
      <w:bookmarkStart w:id="277" w:name="_22._Be_Safe:"/>
      <w:bookmarkStart w:id="278" w:name="_24._Growing_Up"/>
      <w:bookmarkStart w:id="279" w:name="_24._Pimotisiwin:_A"/>
      <w:bookmarkStart w:id="280" w:name="_29._Supporting_Parents"/>
      <w:bookmarkStart w:id="281" w:name="_24._Baby-Friendly_Initiative:"/>
      <w:bookmarkEnd w:id="274"/>
      <w:bookmarkEnd w:id="275"/>
      <w:bookmarkEnd w:id="276"/>
      <w:bookmarkEnd w:id="277"/>
      <w:bookmarkEnd w:id="278"/>
      <w:bookmarkEnd w:id="279"/>
      <w:bookmarkEnd w:id="280"/>
      <w:bookmarkEnd w:id="281"/>
      <w:r>
        <w:t>26</w:t>
      </w:r>
      <w:r w:rsidR="00CB0B79" w:rsidRPr="008D4E69">
        <w:t xml:space="preserve">. </w:t>
      </w:r>
      <w:bookmarkStart w:id="282" w:name="_About_This_Bulletin"/>
      <w:bookmarkStart w:id="283" w:name="_22._Mixing_Alcohol"/>
      <w:bookmarkStart w:id="284" w:name="_23._Building_Resilience_1"/>
      <w:bookmarkEnd w:id="282"/>
      <w:bookmarkEnd w:id="283"/>
      <w:bookmarkEnd w:id="284"/>
      <w:r w:rsidR="000B554B" w:rsidRPr="008D4E69">
        <w:t>Baby-Friendly Initiative: Evidence-Informed Key Messages and Resources</w:t>
      </w:r>
      <w:r w:rsidR="003C316C">
        <w:t xml:space="preserve"> </w:t>
      </w:r>
    </w:p>
    <w:p w:rsidR="000B554B" w:rsidRPr="008D4E69" w:rsidRDefault="003C316C" w:rsidP="00BD1750">
      <w:r w:rsidRPr="003C316C">
        <w:t>(</w:t>
      </w:r>
      <w:proofErr w:type="gramStart"/>
      <w:r w:rsidRPr="003C316C">
        <w:t>available</w:t>
      </w:r>
      <w:proofErr w:type="gramEnd"/>
      <w:r w:rsidRPr="003C316C">
        <w:t xml:space="preserve"> in French)</w:t>
      </w:r>
    </w:p>
    <w:p w:rsidR="000B554B" w:rsidRPr="008D4E69" w:rsidRDefault="000B554B" w:rsidP="00BD1750"/>
    <w:p w:rsidR="000B554B" w:rsidRDefault="003C316C" w:rsidP="00BD1750">
      <w:pPr>
        <w:rPr>
          <w:rStyle w:val="Hyperlink"/>
        </w:rPr>
      </w:pPr>
      <w:r>
        <w:t xml:space="preserve">This resource was developed in partnership with BFI Ontario. It provides key supports for agencies </w:t>
      </w:r>
      <w:proofErr w:type="gramStart"/>
      <w:r>
        <w:t>who</w:t>
      </w:r>
      <w:proofErr w:type="gramEnd"/>
      <w:r>
        <w:t xml:space="preserve"> are implementing or maintaining the standards of the </w:t>
      </w:r>
      <w:r>
        <w:rPr>
          <w:rStyle w:val="Emphasis"/>
        </w:rPr>
        <w:t>Baby-Friendly initiative (BFI)</w:t>
      </w:r>
      <w:r>
        <w:t xml:space="preserve">. It highlights the key points regarding each of the </w:t>
      </w:r>
      <w:r>
        <w:rPr>
          <w:rStyle w:val="Emphasis"/>
        </w:rPr>
        <w:t>10 Steps to Successful Breastfeeding</w:t>
      </w:r>
      <w:r>
        <w:t xml:space="preserve"> and the </w:t>
      </w:r>
      <w:r>
        <w:rPr>
          <w:rStyle w:val="Emphasis"/>
        </w:rPr>
        <w:t>WHO Code of Marketing of Breastmilk Substitutes</w:t>
      </w:r>
      <w:r>
        <w:t xml:space="preserve"> and explains them with evidence-informed language. The additional online, linked resources can be used when implementing each of the 10 Steps or requirements of the Code, make this resource practical and user-friendly. It is equally applicable in hospital and community settings. </w:t>
      </w:r>
      <w:hyperlink r:id="rId50" w:history="1"/>
    </w:p>
    <w:p w:rsidR="003C316C" w:rsidRPr="00BD1750" w:rsidRDefault="003C316C" w:rsidP="00BD1750">
      <w:r w:rsidRPr="00BD1750">
        <w:t xml:space="preserve">EN: </w:t>
      </w:r>
      <w:hyperlink r:id="rId51" w:history="1">
        <w:r w:rsidRPr="00BD1750">
          <w:rPr>
            <w:rStyle w:val="Hyperlink"/>
          </w:rPr>
          <w:t>http://www.beststart.org/resources/breastfeeding/Baby_Friendly_Resource_linked_final.pdf</w:t>
        </w:r>
      </w:hyperlink>
      <w:r w:rsidRPr="00BD1750">
        <w:t xml:space="preserve"> </w:t>
      </w:r>
    </w:p>
    <w:p w:rsidR="003C316C" w:rsidRDefault="003C316C" w:rsidP="003C316C">
      <w:pPr>
        <w:pStyle w:val="NoSpacing"/>
      </w:pPr>
      <w:r w:rsidRPr="00BD1750">
        <w:t xml:space="preserve">FR: </w:t>
      </w:r>
      <w:hyperlink r:id="rId52" w:history="1">
        <w:r w:rsidRPr="009E471A">
          <w:rPr>
            <w:rStyle w:val="Hyperlink"/>
          </w:rPr>
          <w:t>http://www.meilleurdepart.org/resources/allaitement/Baby_Friendly_Resource_FR_linked_rev.pdf</w:t>
        </w:r>
      </w:hyperlink>
      <w:r>
        <w:t xml:space="preserve"> </w:t>
      </w:r>
    </w:p>
    <w:p w:rsidR="003C316C" w:rsidRDefault="003C316C" w:rsidP="003C316C">
      <w:pPr>
        <w:pStyle w:val="NoSpacing"/>
      </w:pPr>
      <w:r>
        <w:t xml:space="preserve">All breastfeeding resources: </w:t>
      </w:r>
      <w:hyperlink r:id="rId53" w:history="1">
        <w:r w:rsidRPr="009E471A">
          <w:rPr>
            <w:rStyle w:val="Hyperlink"/>
          </w:rPr>
          <w:t>http://www.beststart.org/resources/breastfeeding/index.html</w:t>
        </w:r>
      </w:hyperlink>
    </w:p>
    <w:p w:rsidR="003C316C" w:rsidRPr="003C316C" w:rsidRDefault="003C316C" w:rsidP="003C316C">
      <w:pPr>
        <w:pStyle w:val="NoSpacing"/>
      </w:pPr>
      <w:r>
        <w:t xml:space="preserve">FR: </w:t>
      </w:r>
      <w:hyperlink r:id="rId54" w:history="1">
        <w:r w:rsidRPr="009E471A">
          <w:rPr>
            <w:rStyle w:val="Hyperlink"/>
          </w:rPr>
          <w:t>http://www.meilleurdepart.org/resources/allaitement/index.html</w:t>
        </w:r>
      </w:hyperlink>
      <w:r>
        <w:t xml:space="preserve"> </w:t>
      </w:r>
    </w:p>
    <w:p w:rsidR="00C424A0" w:rsidRPr="008D4E69" w:rsidRDefault="00C424A0" w:rsidP="0036655F"/>
    <w:p w:rsidR="004D0E55" w:rsidRPr="008D4E69" w:rsidRDefault="006700CD" w:rsidP="0036655F">
      <w:pPr>
        <w:pStyle w:val="Heading1"/>
      </w:pPr>
      <w:bookmarkStart w:id="285" w:name="_25._Growing_up"/>
      <w:bookmarkStart w:id="286" w:name="_25._Open_Hearts,"/>
      <w:bookmarkStart w:id="287" w:name="_30._Pregnancy_Is"/>
      <w:bookmarkStart w:id="288" w:name="_25._Breastfeeding_for"/>
      <w:bookmarkEnd w:id="285"/>
      <w:bookmarkEnd w:id="286"/>
      <w:bookmarkEnd w:id="287"/>
      <w:bookmarkEnd w:id="288"/>
      <w:r>
        <w:t>27</w:t>
      </w:r>
      <w:r w:rsidR="00532379" w:rsidRPr="008D4E69">
        <w:t xml:space="preserve">. </w:t>
      </w:r>
      <w:r w:rsidR="004D0E55" w:rsidRPr="008D4E69">
        <w:t>Breastfeeding for the Health and Future of Our Nation</w:t>
      </w:r>
    </w:p>
    <w:p w:rsidR="004D0E55" w:rsidRPr="008D4E69" w:rsidRDefault="004D0E55" w:rsidP="00BD1750"/>
    <w:p w:rsidR="003C316C" w:rsidRDefault="003C316C" w:rsidP="00BD1750">
      <w:r>
        <w:t>This booklet was created to support Aboriginal women with the art of breastfeeding. The Medicine Wheel is used to symbolize the balance needed to support breastfeeding women.</w:t>
      </w:r>
    </w:p>
    <w:p w:rsidR="003C316C" w:rsidRDefault="00484F57" w:rsidP="0036655F">
      <w:hyperlink r:id="rId55" w:history="1">
        <w:r w:rsidR="003C316C" w:rsidRPr="009E471A">
          <w:rPr>
            <w:rStyle w:val="Hyperlink"/>
          </w:rPr>
          <w:t>http://www.beststart.org/resources/breastfeeding/BFHFN_sept26.pdf</w:t>
        </w:r>
      </w:hyperlink>
      <w:r w:rsidR="003C316C">
        <w:t xml:space="preserve"> </w:t>
      </w:r>
    </w:p>
    <w:p w:rsidR="003C316C" w:rsidRDefault="003C316C" w:rsidP="0036655F"/>
    <w:p w:rsidR="003C316C" w:rsidRPr="008D4E69" w:rsidRDefault="00EB0C76" w:rsidP="003C316C">
      <w:pPr>
        <w:pStyle w:val="Heading1"/>
      </w:pPr>
      <w:bookmarkStart w:id="289" w:name="_28._Best_Start"/>
      <w:bookmarkEnd w:id="289"/>
      <w:r w:rsidRPr="008D4E69">
        <w:t xml:space="preserve"> </w:t>
      </w:r>
      <w:r w:rsidR="003C316C">
        <w:t>28</w:t>
      </w:r>
      <w:r w:rsidR="003C316C" w:rsidRPr="008D4E69">
        <w:t xml:space="preserve">. </w:t>
      </w:r>
      <w:r w:rsidR="003C316C">
        <w:t>Best Start Resource Centre Response: New Breastfeeding Supports in Ontario</w:t>
      </w:r>
    </w:p>
    <w:p w:rsidR="003C316C" w:rsidRDefault="003C316C" w:rsidP="00BD1750">
      <w:r>
        <w:t>(</w:t>
      </w:r>
      <w:proofErr w:type="gramStart"/>
      <w:r>
        <w:t>available</w:t>
      </w:r>
      <w:proofErr w:type="gramEnd"/>
      <w:r>
        <w:t xml:space="preserve"> in French)</w:t>
      </w:r>
    </w:p>
    <w:p w:rsidR="003C316C" w:rsidRPr="003C316C" w:rsidRDefault="003C316C" w:rsidP="00BD1750"/>
    <w:p w:rsidR="00EB0C76" w:rsidRDefault="003C316C" w:rsidP="00BD1750">
      <w:r>
        <w:t xml:space="preserve">The Best Start Resource Centre provides a response to the new breastfeeding supports in Ontario on the Health Nexus </w:t>
      </w:r>
      <w:r w:rsidRPr="00D60FF4">
        <w:rPr>
          <w:i/>
        </w:rPr>
        <w:t>Health Promotion Today</w:t>
      </w:r>
      <w:r>
        <w:t xml:space="preserve"> blog. </w:t>
      </w:r>
    </w:p>
    <w:p w:rsidR="003C316C" w:rsidRDefault="003C316C" w:rsidP="003C316C">
      <w:pPr>
        <w:pStyle w:val="NoSpacing"/>
        <w:rPr>
          <w:lang w:val="fr-CA"/>
        </w:rPr>
      </w:pPr>
      <w:r w:rsidRPr="003C316C">
        <w:rPr>
          <w:lang w:val="fr-CA"/>
        </w:rPr>
        <w:t xml:space="preserve">EN: </w:t>
      </w:r>
      <w:hyperlink r:id="rId56" w:history="1">
        <w:r w:rsidRPr="009E471A">
          <w:rPr>
            <w:rStyle w:val="Hyperlink"/>
            <w:lang w:val="fr-CA"/>
          </w:rPr>
          <w:t>http://en.healthnexus.ca/news/new-breastfeeding-supports-ontario</w:t>
        </w:r>
      </w:hyperlink>
    </w:p>
    <w:p w:rsidR="003C316C" w:rsidRPr="00BD1750" w:rsidRDefault="003C316C" w:rsidP="003C316C">
      <w:pPr>
        <w:pStyle w:val="NoSpacing"/>
      </w:pPr>
      <w:r w:rsidRPr="00BD1750">
        <w:t xml:space="preserve">FR: </w:t>
      </w:r>
      <w:hyperlink r:id="rId57" w:history="1">
        <w:r w:rsidRPr="00BD1750">
          <w:rPr>
            <w:rStyle w:val="Hyperlink"/>
          </w:rPr>
          <w:t>http://fr.nexussante.ca/news/nouveaux-soutiens</w:t>
        </w:r>
      </w:hyperlink>
      <w:r w:rsidRPr="00BD1750">
        <w:t xml:space="preserve"> </w:t>
      </w:r>
    </w:p>
    <w:p w:rsidR="00CB0B79" w:rsidRPr="00BD1750" w:rsidRDefault="00CB0B79" w:rsidP="0036655F">
      <w:pPr>
        <w:pStyle w:val="Heading1"/>
        <w:rPr>
          <w:lang w:val="en-CA"/>
        </w:rPr>
      </w:pPr>
    </w:p>
    <w:p w:rsidR="00A46838" w:rsidRPr="00B907DE" w:rsidRDefault="00A46838" w:rsidP="0036655F">
      <w:pPr>
        <w:pStyle w:val="Heading1"/>
      </w:pPr>
      <w:r w:rsidRPr="00B907DE">
        <w:lastRenderedPageBreak/>
        <w:t>About This Bulletin</w:t>
      </w:r>
    </w:p>
    <w:p w:rsidR="00A46838" w:rsidRPr="00F76D4E" w:rsidRDefault="00A46838" w:rsidP="0036655F">
      <w:pPr>
        <w:pStyle w:val="Heading1"/>
        <w:rPr>
          <w:b w:val="0"/>
          <w:i/>
          <w:iCs/>
          <w:sz w:val="18"/>
          <w:szCs w:val="18"/>
        </w:rPr>
      </w:pPr>
      <w:r w:rsidRPr="00F76D4E">
        <w:rPr>
          <w:b w:val="0"/>
          <w:i/>
          <w:iCs/>
          <w:sz w:val="18"/>
          <w:szCs w:val="18"/>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58" w:history="1">
        <w:r w:rsidRPr="00F76D4E">
          <w:rPr>
            <w:rStyle w:val="Hyperlink"/>
            <w:rFonts w:cs="Arial"/>
            <w:b w:val="0"/>
            <w:i/>
            <w:iCs/>
            <w:sz w:val="18"/>
            <w:szCs w:val="18"/>
          </w:rPr>
          <w:t>mnchp@healthnexus.ca</w:t>
        </w:r>
      </w:hyperlink>
      <w:r w:rsidRPr="00F76D4E">
        <w:rPr>
          <w:b w:val="0"/>
          <w:i/>
          <w:iCs/>
          <w:sz w:val="18"/>
          <w:szCs w:val="18"/>
        </w:rPr>
        <w:t xml:space="preserve">). Please note that the Best Start Resource Centre does not endorse or recommend any events, resources, or publications mentioned in this bulletin. </w:t>
      </w:r>
    </w:p>
    <w:p w:rsidR="00A46838" w:rsidRPr="002323C7" w:rsidRDefault="00A46838" w:rsidP="0036655F">
      <w:pPr>
        <w:contextualSpacing/>
        <w:rPr>
          <w:rFonts w:cs="Arial"/>
          <w:i/>
          <w:iCs/>
          <w:sz w:val="20"/>
          <w:szCs w:val="20"/>
        </w:rPr>
      </w:pPr>
    </w:p>
    <w:p w:rsidR="00A46838" w:rsidRPr="00900201" w:rsidRDefault="00A46838" w:rsidP="00A46838">
      <w:pPr>
        <w:autoSpaceDE w:val="0"/>
        <w:autoSpaceDN w:val="0"/>
        <w:adjustRightInd w:val="0"/>
        <w:rPr>
          <w:rFonts w:ascii="Arial Narrow" w:hAnsi="Arial Narrow" w:cs="Arial"/>
          <w:b/>
          <w:color w:val="31849B"/>
          <w:sz w:val="28"/>
          <w:szCs w:val="28"/>
        </w:rPr>
      </w:pPr>
      <w:r w:rsidRPr="00900201">
        <w:rPr>
          <w:rFonts w:ascii="Arial Narrow" w:hAnsi="Arial Narrow" w:cs="Arial"/>
          <w:b/>
          <w:color w:val="31849B"/>
          <w:sz w:val="28"/>
          <w:szCs w:val="28"/>
        </w:rPr>
        <w:t>Other Health Nexus Communications:</w:t>
      </w:r>
    </w:p>
    <w:p w:rsidR="00A46838" w:rsidRDefault="00A46838" w:rsidP="00A46838">
      <w:pPr>
        <w:autoSpaceDE w:val="0"/>
        <w:autoSpaceDN w:val="0"/>
        <w:adjustRightInd w:val="0"/>
        <w:rPr>
          <w:rFonts w:ascii="Arial Narrow" w:hAnsi="Arial Narrow" w:cs="Arial Narrow"/>
          <w:b/>
          <w:bCs/>
          <w:color w:val="008181"/>
          <w:sz w:val="16"/>
          <w:szCs w:val="16"/>
        </w:rPr>
      </w:pPr>
    </w:p>
    <w:p w:rsidR="00A46838" w:rsidRDefault="00A46838" w:rsidP="00A46838">
      <w:pPr>
        <w:autoSpaceDE w:val="0"/>
        <w:autoSpaceDN w:val="0"/>
        <w:adjustRightInd w:val="0"/>
        <w:rPr>
          <w:rFonts w:ascii="Arial Narrow" w:hAnsi="Arial Narrow" w:cs="Arial Narrow"/>
          <w:b/>
          <w:bCs/>
          <w:color w:val="008181"/>
          <w:sz w:val="16"/>
          <w:szCs w:val="16"/>
        </w:rPr>
      </w:pPr>
    </w:p>
    <w:p w:rsidR="00A46838" w:rsidRPr="003A5795" w:rsidRDefault="00A46838" w:rsidP="00A46838">
      <w:pPr>
        <w:autoSpaceDE w:val="0"/>
        <w:autoSpaceDN w:val="0"/>
        <w:adjustRightInd w:val="0"/>
        <w:rPr>
          <w:rFonts w:cs="Arial"/>
          <w:b/>
          <w:sz w:val="20"/>
          <w:szCs w:val="20"/>
        </w:rPr>
      </w:pPr>
      <w:r w:rsidRPr="003A5795">
        <w:rPr>
          <w:rFonts w:cs="Arial"/>
          <w:b/>
          <w:sz w:val="20"/>
          <w:szCs w:val="20"/>
        </w:rPr>
        <w:t>Electronic Bulletins</w:t>
      </w:r>
    </w:p>
    <w:p w:rsidR="00A46838" w:rsidRPr="00F543C3" w:rsidRDefault="00A46838" w:rsidP="00A46838">
      <w:pPr>
        <w:autoSpaceDE w:val="0"/>
        <w:autoSpaceDN w:val="0"/>
        <w:adjustRightInd w:val="0"/>
        <w:rPr>
          <w:rFonts w:cs="Arial"/>
          <w:sz w:val="20"/>
          <w:szCs w:val="20"/>
        </w:rPr>
      </w:pPr>
    </w:p>
    <w:p w:rsidR="00A46838" w:rsidRPr="00F543C3" w:rsidRDefault="00484F57" w:rsidP="00A46838">
      <w:pPr>
        <w:autoSpaceDE w:val="0"/>
        <w:autoSpaceDN w:val="0"/>
        <w:adjustRightInd w:val="0"/>
        <w:rPr>
          <w:rFonts w:cs="Arial"/>
          <w:sz w:val="20"/>
          <w:szCs w:val="20"/>
        </w:rPr>
      </w:pPr>
      <w:hyperlink r:id="rId59" w:tgtFrame="_blank" w:history="1">
        <w:r w:rsidR="00A46838" w:rsidRPr="00F543C3">
          <w:rPr>
            <w:rStyle w:val="Hyperlink"/>
            <w:rFonts w:cs="Arial"/>
            <w:sz w:val="20"/>
            <w:szCs w:val="20"/>
          </w:rPr>
          <w:t>OHPE</w:t>
        </w:r>
      </w:hyperlink>
      <w:r w:rsidR="00A46838">
        <w:rPr>
          <w:rFonts w:cs="Arial"/>
          <w:sz w:val="20"/>
          <w:szCs w:val="20"/>
        </w:rPr>
        <w:t xml:space="preserve">: </w:t>
      </w:r>
      <w:r w:rsidR="00A46838" w:rsidRPr="00F543C3">
        <w:rPr>
          <w:rFonts w:cs="Arial"/>
          <w:sz w:val="20"/>
          <w:szCs w:val="20"/>
        </w:rPr>
        <w:t>Your weekly update on the latest health promotion news, events, jobs and resources, featuring original</w:t>
      </w:r>
      <w:r w:rsidR="00A46838">
        <w:rPr>
          <w:rFonts w:cs="Arial"/>
          <w:sz w:val="20"/>
          <w:szCs w:val="20"/>
        </w:rPr>
        <w:t xml:space="preserve"> </w:t>
      </w:r>
      <w:r w:rsidR="00A46838" w:rsidRPr="00F543C3">
        <w:rPr>
          <w:rFonts w:cs="Arial"/>
          <w:sz w:val="20"/>
          <w:szCs w:val="20"/>
        </w:rPr>
        <w:t>articles—and much more.</w:t>
      </w:r>
      <w:r w:rsidR="00A46838">
        <w:rPr>
          <w:rFonts w:cs="Arial"/>
          <w:sz w:val="20"/>
          <w:szCs w:val="20"/>
        </w:rPr>
        <w:t xml:space="preserve"> </w:t>
      </w:r>
      <w:r w:rsidR="00A46838" w:rsidRPr="00F543C3">
        <w:rPr>
          <w:rFonts w:cs="Arial"/>
          <w:sz w:val="20"/>
          <w:szCs w:val="20"/>
        </w:rPr>
        <w:t>Produced in collaboration with Public Health Ontario.</w:t>
      </w:r>
    </w:p>
    <w:p w:rsidR="00A46838" w:rsidRPr="00F543C3" w:rsidRDefault="00A46838" w:rsidP="00A46838">
      <w:pPr>
        <w:autoSpaceDE w:val="0"/>
        <w:autoSpaceDN w:val="0"/>
        <w:adjustRightInd w:val="0"/>
        <w:rPr>
          <w:rFonts w:cs="Arial"/>
          <w:sz w:val="20"/>
          <w:szCs w:val="20"/>
        </w:rPr>
      </w:pPr>
    </w:p>
    <w:p w:rsidR="00A46838" w:rsidRDefault="00484F57" w:rsidP="00A46838">
      <w:pPr>
        <w:autoSpaceDE w:val="0"/>
        <w:autoSpaceDN w:val="0"/>
        <w:adjustRightInd w:val="0"/>
        <w:rPr>
          <w:rFonts w:cs="Arial"/>
          <w:sz w:val="20"/>
          <w:szCs w:val="20"/>
        </w:rPr>
      </w:pPr>
      <w:hyperlink r:id="rId60" w:tgtFrame="_blank" w:history="1">
        <w:r w:rsidR="00A46838" w:rsidRPr="00F543C3">
          <w:rPr>
            <w:rStyle w:val="Hyperlink"/>
            <w:rFonts w:cs="Arial"/>
            <w:sz w:val="20"/>
            <w:szCs w:val="20"/>
          </w:rPr>
          <w:t>Le Bulletin de santé maternelle et infantile</w:t>
        </w:r>
      </w:hyperlink>
      <w:r w:rsidR="00A46838">
        <w:rPr>
          <w:rFonts w:cs="Arial"/>
          <w:sz w:val="20"/>
          <w:szCs w:val="20"/>
        </w:rPr>
        <w:t xml:space="preserve">: </w:t>
      </w:r>
      <w:r w:rsidR="00A46838" w:rsidRPr="00F543C3">
        <w:rPr>
          <w:rFonts w:cs="Arial"/>
          <w:sz w:val="20"/>
          <w:szCs w:val="20"/>
        </w:rPr>
        <w:t>A bulletin featuring information about maternal, newborn and child health promotion, in French.</w:t>
      </w:r>
    </w:p>
    <w:p w:rsidR="00A46838" w:rsidRPr="00F543C3" w:rsidRDefault="00A46838" w:rsidP="00A46838">
      <w:pPr>
        <w:autoSpaceDE w:val="0"/>
        <w:autoSpaceDN w:val="0"/>
        <w:adjustRightInd w:val="0"/>
        <w:rPr>
          <w:rFonts w:cs="Arial"/>
          <w:sz w:val="20"/>
          <w:szCs w:val="20"/>
        </w:rPr>
      </w:pPr>
    </w:p>
    <w:p w:rsidR="00A46838" w:rsidRPr="00F543C3" w:rsidRDefault="00484F57" w:rsidP="00A46838">
      <w:pPr>
        <w:autoSpaceDE w:val="0"/>
        <w:autoSpaceDN w:val="0"/>
        <w:adjustRightInd w:val="0"/>
        <w:rPr>
          <w:rFonts w:cs="Arial"/>
          <w:sz w:val="20"/>
          <w:szCs w:val="20"/>
        </w:rPr>
      </w:pPr>
      <w:hyperlink r:id="rId61" w:tgtFrame="_blank" w:history="1">
        <w:r w:rsidR="00A46838" w:rsidRPr="00F543C3">
          <w:rPr>
            <w:rStyle w:val="Hyperlink"/>
            <w:rFonts w:cs="Arial"/>
            <w:sz w:val="20"/>
            <w:szCs w:val="20"/>
          </w:rPr>
          <w:t>Le Bloc-Notes</w:t>
        </w:r>
      </w:hyperlink>
      <w:r w:rsidR="00A46838" w:rsidRPr="00F543C3">
        <w:rPr>
          <w:rFonts w:cs="Arial"/>
          <w:sz w:val="20"/>
          <w:szCs w:val="20"/>
        </w:rPr>
        <w:t>: A monthly French language bulletin focused on h</w:t>
      </w:r>
      <w:r w:rsidR="00A46838">
        <w:rPr>
          <w:rFonts w:cs="Arial"/>
          <w:sz w:val="20"/>
          <w:szCs w:val="20"/>
        </w:rPr>
        <w:t xml:space="preserve">ealth promotion issues, events, </w:t>
      </w:r>
      <w:r w:rsidR="00A46838" w:rsidRPr="00F543C3">
        <w:rPr>
          <w:rFonts w:cs="Arial"/>
          <w:sz w:val="20"/>
          <w:szCs w:val="20"/>
        </w:rPr>
        <w:t>jobs and resources for French-language minority communities across Canada.</w:t>
      </w:r>
    </w:p>
    <w:p w:rsidR="00A46838" w:rsidRPr="003A5795" w:rsidRDefault="00A46838" w:rsidP="00A46838">
      <w:pPr>
        <w:autoSpaceDE w:val="0"/>
        <w:autoSpaceDN w:val="0"/>
        <w:adjustRightInd w:val="0"/>
        <w:rPr>
          <w:rFonts w:cs="Arial"/>
          <w:sz w:val="20"/>
          <w:szCs w:val="20"/>
        </w:rPr>
      </w:pPr>
    </w:p>
    <w:p w:rsidR="00A46838" w:rsidRPr="003A5795" w:rsidRDefault="00A46838" w:rsidP="00A46838">
      <w:pPr>
        <w:autoSpaceDE w:val="0"/>
        <w:autoSpaceDN w:val="0"/>
        <w:adjustRightInd w:val="0"/>
        <w:rPr>
          <w:rFonts w:cs="Arial"/>
          <w:b/>
          <w:bCs/>
          <w:sz w:val="20"/>
          <w:szCs w:val="20"/>
        </w:rPr>
      </w:pPr>
      <w:r w:rsidRPr="003A5795">
        <w:rPr>
          <w:rFonts w:cs="Arial"/>
          <w:b/>
          <w:bCs/>
          <w:sz w:val="20"/>
          <w:szCs w:val="20"/>
        </w:rPr>
        <w:t>Online Networks</w:t>
      </w:r>
      <w:r>
        <w:rPr>
          <w:rFonts w:cs="Arial"/>
          <w:b/>
          <w:bCs/>
          <w:sz w:val="20"/>
          <w:szCs w:val="20"/>
        </w:rPr>
        <w:t xml:space="preserve"> (listservs)</w:t>
      </w:r>
    </w:p>
    <w:p w:rsidR="00A46838" w:rsidRPr="00F543C3" w:rsidRDefault="00A46838" w:rsidP="00A46838">
      <w:pPr>
        <w:autoSpaceDE w:val="0"/>
        <w:autoSpaceDN w:val="0"/>
        <w:adjustRightInd w:val="0"/>
        <w:rPr>
          <w:rFonts w:cs="Arial"/>
          <w:bCs/>
          <w:sz w:val="20"/>
          <w:szCs w:val="20"/>
        </w:rPr>
      </w:pPr>
    </w:p>
    <w:p w:rsidR="00A46838" w:rsidRPr="00F543C3" w:rsidRDefault="00484F57" w:rsidP="00A46838">
      <w:pPr>
        <w:rPr>
          <w:rFonts w:cs="Arial"/>
          <w:sz w:val="20"/>
          <w:szCs w:val="20"/>
        </w:rPr>
      </w:pPr>
      <w:hyperlink r:id="rId62" w:history="1">
        <w:r w:rsidR="00A46838" w:rsidRPr="006F4972">
          <w:rPr>
            <w:rStyle w:val="Hyperlink"/>
            <w:rFonts w:cs="Arial"/>
            <w:sz w:val="20"/>
            <w:szCs w:val="20"/>
          </w:rPr>
          <w:t>The Maternal Newborn and Child Health Promotion (MNCHP) Network</w:t>
        </w:r>
      </w:hyperlink>
      <w:r w:rsidR="00A46838" w:rsidRPr="006F4972">
        <w:rPr>
          <w:rFonts w:cs="Arial"/>
          <w:sz w:val="20"/>
          <w:szCs w:val="20"/>
        </w:rPr>
        <w:t>:</w:t>
      </w:r>
      <w:r w:rsidR="00A46838" w:rsidRPr="00F543C3">
        <w:rPr>
          <w:rFonts w:cs="Arial"/>
          <w:sz w:val="20"/>
          <w:szCs w:val="20"/>
        </w:rPr>
        <w:t xml:space="preserve"> An electronic network for service providers working to promote preconception, prenatal and child health.</w:t>
      </w:r>
    </w:p>
    <w:p w:rsidR="00A46838" w:rsidRPr="00F543C3" w:rsidRDefault="00A46838" w:rsidP="00A46838">
      <w:pPr>
        <w:rPr>
          <w:rFonts w:cs="Arial"/>
          <w:sz w:val="20"/>
          <w:szCs w:val="20"/>
        </w:rPr>
      </w:pPr>
    </w:p>
    <w:p w:rsidR="00A46838" w:rsidRPr="00F543C3" w:rsidRDefault="00484F57" w:rsidP="00A46838">
      <w:pPr>
        <w:rPr>
          <w:rFonts w:cs="Arial"/>
          <w:sz w:val="20"/>
          <w:szCs w:val="20"/>
        </w:rPr>
      </w:pPr>
      <w:hyperlink r:id="rId63" w:history="1">
        <w:r w:rsidR="00A46838" w:rsidRPr="00F543C3">
          <w:rPr>
            <w:rStyle w:val="Hyperlink"/>
            <w:rFonts w:cs="Arial"/>
            <w:sz w:val="20"/>
            <w:szCs w:val="20"/>
          </w:rPr>
          <w:t>Réseau de Santé Maternelle et Infantile (RSMI)</w:t>
        </w:r>
      </w:hyperlink>
      <w:r w:rsidR="00A46838" w:rsidRPr="00F543C3">
        <w:rPr>
          <w:rFonts w:cs="Arial"/>
          <w:sz w:val="20"/>
          <w:szCs w:val="20"/>
        </w:rPr>
        <w:t xml:space="preserve">: An electronic network to share information about preconception, prenatal and child health, in French. </w:t>
      </w:r>
    </w:p>
    <w:p w:rsidR="00A46838" w:rsidRPr="00F543C3" w:rsidRDefault="00A46838" w:rsidP="00A46838">
      <w:pPr>
        <w:autoSpaceDE w:val="0"/>
        <w:autoSpaceDN w:val="0"/>
        <w:adjustRightInd w:val="0"/>
        <w:rPr>
          <w:rFonts w:cs="Arial"/>
          <w:sz w:val="20"/>
          <w:szCs w:val="20"/>
        </w:rPr>
      </w:pPr>
    </w:p>
    <w:p w:rsidR="00A46838" w:rsidRPr="00F543C3" w:rsidRDefault="00484F57" w:rsidP="00A46838">
      <w:pPr>
        <w:autoSpaceDE w:val="0"/>
        <w:autoSpaceDN w:val="0"/>
        <w:adjustRightInd w:val="0"/>
        <w:rPr>
          <w:rFonts w:cs="Arial"/>
          <w:sz w:val="20"/>
          <w:szCs w:val="20"/>
        </w:rPr>
      </w:pPr>
      <w:hyperlink r:id="rId64" w:history="1">
        <w:r w:rsidR="00A46838" w:rsidRPr="00F543C3">
          <w:rPr>
            <w:rStyle w:val="Hyperlink"/>
            <w:rFonts w:cs="Arial"/>
            <w:sz w:val="20"/>
            <w:szCs w:val="20"/>
          </w:rPr>
          <w:t>The Best Start Aboriginal Sharing Circle (BSASC) Network</w:t>
        </w:r>
      </w:hyperlink>
      <w:r w:rsidR="00A46838" w:rsidRPr="00F543C3">
        <w:rPr>
          <w:rFonts w:cs="Arial"/>
          <w:sz w:val="20"/>
          <w:szCs w:val="20"/>
        </w:rPr>
        <w:t>:</w:t>
      </w:r>
      <w:r w:rsidR="00A46838">
        <w:rPr>
          <w:rFonts w:cs="Arial"/>
          <w:sz w:val="20"/>
          <w:szCs w:val="20"/>
        </w:rPr>
        <w:t xml:space="preserve"> </w:t>
      </w:r>
      <w:r w:rsidR="00A46838" w:rsidRPr="00F543C3">
        <w:rPr>
          <w:rFonts w:cs="Arial"/>
          <w:sz w:val="20"/>
          <w:szCs w:val="20"/>
        </w:rPr>
        <w:t xml:space="preserve">An electronic network designed for service providers working with Aboriginal Peoples in areas of preconception, prenatal and child health. </w:t>
      </w:r>
    </w:p>
    <w:p w:rsidR="00A46838" w:rsidRPr="00F543C3" w:rsidRDefault="00A46838" w:rsidP="00A46838">
      <w:pPr>
        <w:rPr>
          <w:rFonts w:cs="Arial"/>
          <w:sz w:val="20"/>
          <w:szCs w:val="20"/>
        </w:rPr>
      </w:pPr>
    </w:p>
    <w:p w:rsidR="00A46838" w:rsidRPr="00F543C3" w:rsidRDefault="00484F57" w:rsidP="00A46838">
      <w:pPr>
        <w:rPr>
          <w:rFonts w:cs="Arial"/>
          <w:sz w:val="20"/>
          <w:szCs w:val="20"/>
        </w:rPr>
      </w:pPr>
      <w:hyperlink r:id="rId65" w:history="1">
        <w:r w:rsidR="00A46838" w:rsidRPr="006F4972">
          <w:rPr>
            <w:rStyle w:val="Hyperlink"/>
            <w:rFonts w:cs="Arial"/>
            <w:sz w:val="20"/>
            <w:szCs w:val="20"/>
          </w:rPr>
          <w:t>The Healthy Babies Healthy Children (HBHC) Network</w:t>
        </w:r>
      </w:hyperlink>
      <w:r w:rsidR="00A46838" w:rsidRPr="006F4972">
        <w:rPr>
          <w:rFonts w:cs="Arial"/>
          <w:sz w:val="20"/>
          <w:szCs w:val="20"/>
        </w:rPr>
        <w:t>:</w:t>
      </w:r>
      <w:r w:rsidR="00A46838" w:rsidRPr="00F543C3">
        <w:rPr>
          <w:rFonts w:cs="Arial"/>
          <w:sz w:val="20"/>
          <w:szCs w:val="20"/>
        </w:rPr>
        <w:t xml:space="preserve"> An electronic network for HBHC program staff.</w:t>
      </w:r>
    </w:p>
    <w:p w:rsidR="00A46838" w:rsidRPr="00F543C3" w:rsidRDefault="00A46838" w:rsidP="00A46838">
      <w:pPr>
        <w:rPr>
          <w:rFonts w:cs="Arial"/>
          <w:sz w:val="20"/>
          <w:szCs w:val="20"/>
        </w:rPr>
      </w:pPr>
    </w:p>
    <w:p w:rsidR="00A46838" w:rsidRPr="00F543C3" w:rsidRDefault="00484F57" w:rsidP="00A46838">
      <w:pPr>
        <w:rPr>
          <w:rFonts w:cs="Arial"/>
          <w:sz w:val="20"/>
          <w:szCs w:val="20"/>
        </w:rPr>
      </w:pPr>
      <w:hyperlink r:id="rId66" w:tgtFrame="_blank" w:history="1">
        <w:r w:rsidR="00A46838" w:rsidRPr="00F543C3">
          <w:rPr>
            <w:rStyle w:val="Hyperlink"/>
            <w:rFonts w:cs="Arial"/>
            <w:sz w:val="20"/>
            <w:szCs w:val="20"/>
          </w:rPr>
          <w:t>Click4HP</w:t>
        </w:r>
      </w:hyperlink>
      <w:r w:rsidR="00A46838" w:rsidRPr="00F543C3">
        <w:rPr>
          <w:rFonts w:cs="Arial"/>
          <w:sz w:val="20"/>
          <w:szCs w:val="20"/>
        </w:rPr>
        <w:t>: An international, moderated, dialogue on health promotion, open to anyone who wants to ask questions, share ideas, announce new resources and events. Join the conversation!</w:t>
      </w:r>
    </w:p>
    <w:p w:rsidR="00A46838" w:rsidRDefault="00A46838" w:rsidP="00A46838"/>
    <w:p w:rsidR="00A46838" w:rsidRPr="003A5795" w:rsidRDefault="00A46838" w:rsidP="00A46838">
      <w:pPr>
        <w:autoSpaceDE w:val="0"/>
        <w:autoSpaceDN w:val="0"/>
        <w:adjustRightInd w:val="0"/>
        <w:rPr>
          <w:rFonts w:cs="Arial"/>
          <w:b/>
          <w:bCs/>
          <w:sz w:val="20"/>
          <w:szCs w:val="20"/>
        </w:rPr>
      </w:pPr>
      <w:r>
        <w:rPr>
          <w:rFonts w:cs="Arial"/>
          <w:b/>
          <w:bCs/>
          <w:sz w:val="20"/>
          <w:szCs w:val="20"/>
        </w:rPr>
        <w:t>Blogs</w:t>
      </w:r>
    </w:p>
    <w:p w:rsidR="00A46838" w:rsidRPr="00F543C3" w:rsidRDefault="00A46838" w:rsidP="00A46838">
      <w:pPr>
        <w:rPr>
          <w:rFonts w:cs="Arial"/>
          <w:sz w:val="20"/>
          <w:szCs w:val="20"/>
        </w:rPr>
      </w:pPr>
    </w:p>
    <w:p w:rsidR="00A46838" w:rsidRPr="00F543C3" w:rsidRDefault="00484F57" w:rsidP="00A46838">
      <w:pPr>
        <w:autoSpaceDE w:val="0"/>
        <w:autoSpaceDN w:val="0"/>
        <w:rPr>
          <w:rFonts w:cs="Arial"/>
          <w:sz w:val="20"/>
          <w:szCs w:val="20"/>
        </w:rPr>
      </w:pPr>
      <w:hyperlink r:id="rId67" w:history="1">
        <w:r w:rsidR="00A46838" w:rsidRPr="00F543C3">
          <w:rPr>
            <w:rStyle w:val="Hyperlink"/>
            <w:rFonts w:cs="Arial"/>
            <w:sz w:val="20"/>
            <w:szCs w:val="20"/>
          </w:rPr>
          <w:t>Health Promotion Today / Promotion de la santé aujourd’hui</w:t>
        </w:r>
      </w:hyperlink>
      <w:r w:rsidR="00A46838" w:rsidRPr="00F543C3">
        <w:rPr>
          <w:rFonts w:cs="Arial"/>
          <w:sz w:val="20"/>
          <w:szCs w:val="20"/>
        </w:rPr>
        <w:t>:</w:t>
      </w:r>
      <w:r w:rsidR="00A46838">
        <w:rPr>
          <w:rFonts w:cs="Arial"/>
          <w:sz w:val="20"/>
          <w:szCs w:val="20"/>
        </w:rPr>
        <w:t xml:space="preserve"> </w:t>
      </w:r>
      <w:r w:rsidR="00A46838" w:rsidRPr="00F543C3">
        <w:rPr>
          <w:rFonts w:cs="Arial"/>
          <w:sz w:val="20"/>
          <w:szCs w:val="20"/>
        </w:rPr>
        <w:t>Find out what’s making news in health promotion. Our bilingual blog keeps you informed.</w:t>
      </w:r>
    </w:p>
    <w:p w:rsidR="00A46838" w:rsidRPr="00F543C3" w:rsidRDefault="00A46838" w:rsidP="00A46838">
      <w:pPr>
        <w:autoSpaceDE w:val="0"/>
        <w:autoSpaceDN w:val="0"/>
        <w:rPr>
          <w:rFonts w:cs="Arial"/>
          <w:sz w:val="20"/>
          <w:szCs w:val="20"/>
        </w:rPr>
      </w:pPr>
    </w:p>
    <w:p w:rsidR="00A46838" w:rsidRPr="00F543C3" w:rsidRDefault="00484F57" w:rsidP="00A46838">
      <w:pPr>
        <w:autoSpaceDE w:val="0"/>
        <w:autoSpaceDN w:val="0"/>
        <w:rPr>
          <w:rFonts w:cs="Arial"/>
          <w:sz w:val="20"/>
          <w:szCs w:val="20"/>
        </w:rPr>
      </w:pPr>
      <w:hyperlink r:id="rId68" w:tgtFrame="_blank" w:history="1">
        <w:r w:rsidR="00A46838" w:rsidRPr="00F543C3">
          <w:rPr>
            <w:rStyle w:val="Hyperlink"/>
            <w:rFonts w:cs="Arial"/>
            <w:sz w:val="20"/>
            <w:szCs w:val="20"/>
          </w:rPr>
          <w:t>HC Link Blog</w:t>
        </w:r>
      </w:hyperlink>
      <w:r w:rsidR="00A46838" w:rsidRPr="00F543C3">
        <w:rPr>
          <w:rFonts w:cs="Arial"/>
          <w:sz w:val="20"/>
          <w:szCs w:val="20"/>
        </w:rPr>
        <w:t>: This blog provides you with useful information on health promotion topics, news, and resources, as well as information on HC Link’s events, activities, and resources.</w:t>
      </w:r>
    </w:p>
    <w:p w:rsidR="00A46838" w:rsidRDefault="00A46838" w:rsidP="00A46838">
      <w:pPr>
        <w:autoSpaceDE w:val="0"/>
        <w:autoSpaceDN w:val="0"/>
        <w:adjustRightInd w:val="0"/>
        <w:rPr>
          <w:rFonts w:cs="Arial"/>
          <w:b/>
          <w:bCs/>
          <w:sz w:val="20"/>
          <w:szCs w:val="20"/>
        </w:rPr>
      </w:pPr>
    </w:p>
    <w:p w:rsidR="00A46838" w:rsidRPr="003A5795" w:rsidRDefault="00A46838" w:rsidP="00A46838">
      <w:pPr>
        <w:autoSpaceDE w:val="0"/>
        <w:autoSpaceDN w:val="0"/>
        <w:adjustRightInd w:val="0"/>
        <w:rPr>
          <w:rFonts w:cs="Arial"/>
          <w:b/>
          <w:bCs/>
          <w:sz w:val="20"/>
          <w:szCs w:val="20"/>
        </w:rPr>
      </w:pPr>
      <w:r>
        <w:rPr>
          <w:rFonts w:cs="Arial"/>
          <w:b/>
          <w:bCs/>
          <w:sz w:val="20"/>
          <w:szCs w:val="20"/>
        </w:rPr>
        <w:t>Social Media</w:t>
      </w:r>
    </w:p>
    <w:p w:rsidR="00A46838" w:rsidRDefault="00A46838" w:rsidP="00A46838">
      <w:pPr>
        <w:autoSpaceDE w:val="0"/>
        <w:autoSpaceDN w:val="0"/>
      </w:pPr>
    </w:p>
    <w:tbl>
      <w:tblPr>
        <w:tblW w:w="9135" w:type="dxa"/>
        <w:tblCellSpacing w:w="15" w:type="dxa"/>
        <w:tblCellMar>
          <w:top w:w="15" w:type="dxa"/>
          <w:left w:w="15" w:type="dxa"/>
          <w:bottom w:w="15" w:type="dxa"/>
          <w:right w:w="15" w:type="dxa"/>
        </w:tblCellMar>
        <w:tblLook w:val="04A0" w:firstRow="1" w:lastRow="0" w:firstColumn="1" w:lastColumn="0" w:noHBand="0" w:noVBand="1"/>
      </w:tblPr>
      <w:tblGrid>
        <w:gridCol w:w="1665"/>
        <w:gridCol w:w="7470"/>
      </w:tblGrid>
      <w:tr w:rsidR="00A46838" w:rsidRPr="00BD1750" w:rsidTr="00280091">
        <w:trPr>
          <w:tblCellSpacing w:w="15" w:type="dxa"/>
        </w:trPr>
        <w:tc>
          <w:tcPr>
            <w:tcW w:w="0" w:type="auto"/>
            <w:vAlign w:val="center"/>
            <w:hideMark/>
          </w:tcPr>
          <w:p w:rsidR="00A46838" w:rsidRDefault="00A46838" w:rsidP="00280091">
            <w:pPr>
              <w:rPr>
                <w:sz w:val="24"/>
                <w:szCs w:val="24"/>
              </w:rPr>
            </w:pPr>
            <w:r>
              <w:rPr>
                <w:noProof/>
                <w:lang w:eastAsia="en-CA"/>
              </w:rPr>
              <w:lastRenderedPageBreak/>
              <w:drawing>
                <wp:inline distT="0" distB="0" distL="0" distR="0" wp14:anchorId="53002955" wp14:editId="483E798B">
                  <wp:extent cx="955040" cy="985520"/>
                  <wp:effectExtent l="0" t="0" r="0" b="5080"/>
                  <wp:docPr id="9" name="Picture 9" descr="Follow us on Twitter  @Health_Nexus ou en français @Nexus_Sant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us on Twitter  @Health_Nexus ou en français @Nexus_Sant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5040" cy="985520"/>
                          </a:xfrm>
                          <a:prstGeom prst="rect">
                            <a:avLst/>
                          </a:prstGeom>
                          <a:noFill/>
                          <a:ln>
                            <a:noFill/>
                          </a:ln>
                        </pic:spPr>
                      </pic:pic>
                    </a:graphicData>
                  </a:graphic>
                </wp:inline>
              </w:drawing>
            </w:r>
          </w:p>
        </w:tc>
        <w:tc>
          <w:tcPr>
            <w:tcW w:w="7425" w:type="dxa"/>
            <w:vAlign w:val="center"/>
            <w:hideMark/>
          </w:tcPr>
          <w:p w:rsidR="00A46838" w:rsidRPr="00F543C3" w:rsidRDefault="00A46838" w:rsidP="00280091">
            <w:pPr>
              <w:pStyle w:val="NormalWeb"/>
              <w:rPr>
                <w:rFonts w:ascii="Arial" w:hAnsi="Arial" w:cs="Arial"/>
                <w:sz w:val="20"/>
                <w:szCs w:val="20"/>
                <w:lang w:val="fr-CA"/>
              </w:rPr>
            </w:pPr>
            <w:r w:rsidRPr="00F543C3">
              <w:rPr>
                <w:rFonts w:ascii="Arial" w:hAnsi="Arial" w:cs="Arial"/>
                <w:sz w:val="20"/>
                <w:szCs w:val="20"/>
                <w:lang w:val="fr-CA"/>
              </w:rPr>
              <w:t>Follow us on</w:t>
            </w:r>
            <w:r w:rsidRPr="00F543C3">
              <w:rPr>
                <w:rStyle w:val="Strong"/>
                <w:rFonts w:ascii="Arial" w:hAnsi="Arial" w:cs="Arial"/>
                <w:b w:val="0"/>
                <w:sz w:val="20"/>
                <w:szCs w:val="20"/>
                <w:lang w:val="fr-CA"/>
              </w:rPr>
              <w:t xml:space="preserve"> </w:t>
            </w:r>
            <w:proofErr w:type="spellStart"/>
            <w:r w:rsidRPr="00F543C3">
              <w:rPr>
                <w:rStyle w:val="Strong"/>
                <w:rFonts w:ascii="Arial" w:hAnsi="Arial" w:cs="Arial"/>
                <w:b w:val="0"/>
                <w:sz w:val="20"/>
                <w:szCs w:val="20"/>
                <w:lang w:val="fr-CA"/>
              </w:rPr>
              <w:t>Twitter</w:t>
            </w:r>
            <w:proofErr w:type="spellEnd"/>
            <w:r>
              <w:rPr>
                <w:rFonts w:ascii="Arial" w:hAnsi="Arial" w:cs="Arial"/>
                <w:sz w:val="20"/>
                <w:szCs w:val="20"/>
                <w:lang w:val="fr-CA"/>
              </w:rPr>
              <w:t xml:space="preserve"> </w:t>
            </w:r>
            <w:hyperlink r:id="rId71" w:tgtFrame="_blank" w:history="1">
              <w:r w:rsidRPr="00F543C3">
                <w:rPr>
                  <w:rStyle w:val="Hyperlink"/>
                  <w:rFonts w:ascii="Arial" w:hAnsi="Arial" w:cs="Arial"/>
                  <w:sz w:val="20"/>
                  <w:szCs w:val="20"/>
                  <w:lang w:val="fr-CA"/>
                </w:rPr>
                <w:t>@</w:t>
              </w:r>
              <w:proofErr w:type="spellStart"/>
              <w:r w:rsidRPr="00F543C3">
                <w:rPr>
                  <w:rStyle w:val="Hyperlink"/>
                  <w:rFonts w:ascii="Arial" w:hAnsi="Arial" w:cs="Arial"/>
                  <w:sz w:val="20"/>
                  <w:szCs w:val="20"/>
                  <w:lang w:val="fr-CA"/>
                </w:rPr>
                <w:t>Health_Nexus</w:t>
              </w:r>
              <w:proofErr w:type="spellEnd"/>
            </w:hyperlink>
            <w:r w:rsidRPr="00F543C3">
              <w:rPr>
                <w:rFonts w:ascii="Arial" w:hAnsi="Arial" w:cs="Arial"/>
                <w:sz w:val="20"/>
                <w:szCs w:val="20"/>
                <w:lang w:val="fr-CA"/>
              </w:rPr>
              <w:t xml:space="preserve"> ou en français </w:t>
            </w:r>
            <w:hyperlink r:id="rId72" w:tgtFrame="_blank" w:history="1">
              <w:r w:rsidRPr="00F543C3">
                <w:rPr>
                  <w:rStyle w:val="Hyperlink"/>
                  <w:rFonts w:ascii="Arial" w:hAnsi="Arial" w:cs="Arial"/>
                  <w:sz w:val="20"/>
                  <w:szCs w:val="20"/>
                  <w:lang w:val="fr-CA"/>
                </w:rPr>
                <w:t>@</w:t>
              </w:r>
              <w:proofErr w:type="spellStart"/>
              <w:r w:rsidRPr="00F543C3">
                <w:rPr>
                  <w:rStyle w:val="Hyperlink"/>
                  <w:rFonts w:ascii="Arial" w:hAnsi="Arial" w:cs="Arial"/>
                  <w:sz w:val="20"/>
                  <w:szCs w:val="20"/>
                  <w:lang w:val="fr-CA"/>
                </w:rPr>
                <w:t>Nexus_Sante</w:t>
              </w:r>
              <w:proofErr w:type="spellEnd"/>
            </w:hyperlink>
          </w:p>
        </w:tc>
      </w:tr>
      <w:tr w:rsidR="00A46838" w:rsidTr="00280091">
        <w:trPr>
          <w:tblCellSpacing w:w="15" w:type="dxa"/>
        </w:trPr>
        <w:tc>
          <w:tcPr>
            <w:tcW w:w="0" w:type="auto"/>
            <w:vAlign w:val="center"/>
            <w:hideMark/>
          </w:tcPr>
          <w:p w:rsidR="00A46838" w:rsidRDefault="00A46838" w:rsidP="00280091">
            <w:pPr>
              <w:rPr>
                <w:sz w:val="24"/>
                <w:szCs w:val="24"/>
              </w:rPr>
            </w:pPr>
            <w:r>
              <w:rPr>
                <w:noProof/>
                <w:lang w:eastAsia="en-CA"/>
              </w:rPr>
              <w:drawing>
                <wp:inline distT="0" distB="0" distL="0" distR="0" wp14:anchorId="1FC9B745" wp14:editId="18888984">
                  <wp:extent cx="955040" cy="579120"/>
                  <wp:effectExtent l="0" t="0" r="0" b="0"/>
                  <wp:docPr id="6" name="Picture 6" descr="Follow us on LinkedIn">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LinkedI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5040" cy="579120"/>
                          </a:xfrm>
                          <a:prstGeom prst="rect">
                            <a:avLst/>
                          </a:prstGeom>
                          <a:noFill/>
                          <a:ln>
                            <a:noFill/>
                          </a:ln>
                        </pic:spPr>
                      </pic:pic>
                    </a:graphicData>
                  </a:graphic>
                </wp:inline>
              </w:drawing>
            </w:r>
          </w:p>
        </w:tc>
        <w:tc>
          <w:tcPr>
            <w:tcW w:w="7425" w:type="dxa"/>
            <w:vAlign w:val="center"/>
            <w:hideMark/>
          </w:tcPr>
          <w:p w:rsidR="00A46838" w:rsidRPr="00F543C3" w:rsidRDefault="00A46838" w:rsidP="00280091">
            <w:pPr>
              <w:pStyle w:val="NormalWeb"/>
              <w:rPr>
                <w:rFonts w:ascii="Arial" w:hAnsi="Arial" w:cs="Arial"/>
                <w:sz w:val="20"/>
                <w:szCs w:val="20"/>
              </w:rPr>
            </w:pPr>
            <w:r w:rsidRPr="00F543C3">
              <w:rPr>
                <w:rFonts w:ascii="Arial" w:hAnsi="Arial" w:cs="Arial"/>
                <w:sz w:val="20"/>
                <w:szCs w:val="20"/>
              </w:rPr>
              <w:t xml:space="preserve">Follow us on </w:t>
            </w:r>
            <w:hyperlink r:id="rId75" w:tgtFrame="_blank" w:history="1">
              <w:r w:rsidRPr="00F543C3">
                <w:rPr>
                  <w:rStyle w:val="Hyperlink"/>
                  <w:rFonts w:ascii="Arial" w:hAnsi="Arial" w:cs="Arial"/>
                  <w:sz w:val="20"/>
                  <w:szCs w:val="20"/>
                </w:rPr>
                <w:t>LinkedIn</w:t>
              </w:r>
            </w:hyperlink>
          </w:p>
        </w:tc>
      </w:tr>
      <w:tr w:rsidR="00A46838" w:rsidTr="00280091">
        <w:trPr>
          <w:tblCellSpacing w:w="15" w:type="dxa"/>
        </w:trPr>
        <w:tc>
          <w:tcPr>
            <w:tcW w:w="0" w:type="auto"/>
            <w:vAlign w:val="center"/>
            <w:hideMark/>
          </w:tcPr>
          <w:p w:rsidR="00A46838" w:rsidRDefault="00A46838" w:rsidP="00280091">
            <w:pPr>
              <w:rPr>
                <w:sz w:val="24"/>
                <w:szCs w:val="24"/>
              </w:rPr>
            </w:pPr>
            <w:r>
              <w:rPr>
                <w:noProof/>
                <w:lang w:eastAsia="en-CA"/>
              </w:rPr>
              <w:drawing>
                <wp:inline distT="0" distB="0" distL="0" distR="0" wp14:anchorId="49105050" wp14:editId="11E5F238">
                  <wp:extent cx="955040" cy="497840"/>
                  <wp:effectExtent l="0" t="0" r="0" b="0"/>
                  <wp:docPr id="5" name="Picture 5" descr="Watch our videos on YouTube ">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our videos on YouTube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5040" cy="497840"/>
                          </a:xfrm>
                          <a:prstGeom prst="rect">
                            <a:avLst/>
                          </a:prstGeom>
                          <a:noFill/>
                          <a:ln>
                            <a:noFill/>
                          </a:ln>
                        </pic:spPr>
                      </pic:pic>
                    </a:graphicData>
                  </a:graphic>
                </wp:inline>
              </w:drawing>
            </w:r>
          </w:p>
        </w:tc>
        <w:tc>
          <w:tcPr>
            <w:tcW w:w="7425" w:type="dxa"/>
            <w:vAlign w:val="center"/>
            <w:hideMark/>
          </w:tcPr>
          <w:p w:rsidR="00A46838" w:rsidRPr="00F543C3" w:rsidRDefault="00A46838" w:rsidP="00280091">
            <w:pPr>
              <w:pStyle w:val="NormalWeb"/>
              <w:rPr>
                <w:rFonts w:ascii="Arial" w:hAnsi="Arial" w:cs="Arial"/>
                <w:sz w:val="20"/>
                <w:szCs w:val="20"/>
              </w:rPr>
            </w:pPr>
            <w:r w:rsidRPr="00F543C3">
              <w:rPr>
                <w:rFonts w:ascii="Arial" w:hAnsi="Arial" w:cs="Arial"/>
                <w:sz w:val="20"/>
                <w:szCs w:val="20"/>
              </w:rPr>
              <w:t xml:space="preserve">Watch our videos on </w:t>
            </w:r>
            <w:hyperlink r:id="rId78" w:tgtFrame="_blank" w:history="1">
              <w:r w:rsidRPr="00F543C3">
                <w:rPr>
                  <w:rStyle w:val="Hyperlink"/>
                  <w:rFonts w:ascii="Arial" w:hAnsi="Arial" w:cs="Arial"/>
                  <w:sz w:val="20"/>
                  <w:szCs w:val="20"/>
                </w:rPr>
                <w:t>YouTube</w:t>
              </w:r>
            </w:hyperlink>
          </w:p>
        </w:tc>
      </w:tr>
      <w:tr w:rsidR="00A46838" w:rsidTr="00280091">
        <w:trPr>
          <w:tblCellSpacing w:w="15" w:type="dxa"/>
        </w:trPr>
        <w:tc>
          <w:tcPr>
            <w:tcW w:w="0" w:type="auto"/>
            <w:vAlign w:val="center"/>
            <w:hideMark/>
          </w:tcPr>
          <w:p w:rsidR="00A46838" w:rsidRDefault="00A46838" w:rsidP="00280091">
            <w:pPr>
              <w:rPr>
                <w:sz w:val="24"/>
                <w:szCs w:val="24"/>
              </w:rPr>
            </w:pPr>
            <w:r>
              <w:rPr>
                <w:noProof/>
                <w:lang w:eastAsia="en-CA"/>
              </w:rPr>
              <w:drawing>
                <wp:inline distT="0" distB="0" distL="0" distR="0" wp14:anchorId="3D8A0A10" wp14:editId="73B0D8BB">
                  <wp:extent cx="955040" cy="955040"/>
                  <wp:effectExtent l="0" t="0" r="0" b="0"/>
                  <wp:docPr id="4" name="Picture 4" descr="Watch our videos on Vim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our videos on Vimeo"/>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p>
        </w:tc>
        <w:tc>
          <w:tcPr>
            <w:tcW w:w="7425" w:type="dxa"/>
            <w:vAlign w:val="center"/>
            <w:hideMark/>
          </w:tcPr>
          <w:p w:rsidR="00A46838" w:rsidRPr="00F543C3" w:rsidRDefault="00A46838" w:rsidP="00280091">
            <w:pPr>
              <w:pStyle w:val="NormalWeb"/>
              <w:rPr>
                <w:rFonts w:ascii="Arial" w:hAnsi="Arial" w:cs="Arial"/>
                <w:sz w:val="20"/>
                <w:szCs w:val="20"/>
              </w:rPr>
            </w:pPr>
            <w:r w:rsidRPr="00F543C3">
              <w:rPr>
                <w:rFonts w:ascii="Arial" w:hAnsi="Arial" w:cs="Arial"/>
                <w:sz w:val="20"/>
                <w:szCs w:val="20"/>
              </w:rPr>
              <w:t xml:space="preserve">Watch our videos on </w:t>
            </w:r>
            <w:hyperlink r:id="rId81" w:tgtFrame="_blank" w:history="1">
              <w:r w:rsidRPr="00F543C3">
                <w:rPr>
                  <w:rStyle w:val="Hyperlink"/>
                  <w:rFonts w:ascii="Arial" w:hAnsi="Arial" w:cs="Arial"/>
                  <w:sz w:val="20"/>
                  <w:szCs w:val="20"/>
                </w:rPr>
                <w:t>Vimeo</w:t>
              </w:r>
            </w:hyperlink>
          </w:p>
        </w:tc>
      </w:tr>
    </w:tbl>
    <w:p w:rsidR="00A46838" w:rsidRPr="00896D68" w:rsidRDefault="00A46838" w:rsidP="00A46838">
      <w:pPr>
        <w:pStyle w:val="Heading1"/>
        <w:rPr>
          <w:rFonts w:cs="Arial"/>
          <w:sz w:val="20"/>
          <w:szCs w:val="20"/>
        </w:rPr>
      </w:pPr>
    </w:p>
    <w:p w:rsidR="00A46838" w:rsidRPr="002B7DA9" w:rsidRDefault="00A46838" w:rsidP="00A46838">
      <w:pPr>
        <w:pStyle w:val="Heading1"/>
      </w:pPr>
    </w:p>
    <w:p w:rsidR="00A46838" w:rsidRPr="00B907DE" w:rsidRDefault="00A46838" w:rsidP="00A46838">
      <w:pPr>
        <w:pStyle w:val="Heading1"/>
        <w:rPr>
          <w:i/>
          <w:iCs/>
        </w:rPr>
      </w:pPr>
    </w:p>
    <w:p w:rsidR="00A46838" w:rsidRPr="00CF48CA" w:rsidRDefault="00A46838" w:rsidP="00A46838">
      <w:pPr>
        <w:pStyle w:val="Heading1"/>
      </w:pPr>
    </w:p>
    <w:p w:rsidR="00CB0B79" w:rsidRPr="007B62EE" w:rsidRDefault="00CB0B79" w:rsidP="00A46838">
      <w:pPr>
        <w:pStyle w:val="Heading1"/>
      </w:pPr>
    </w:p>
    <w:sectPr w:rsidR="00CB0B79" w:rsidRPr="007B62EE" w:rsidSect="00CB0B79">
      <w:headerReference w:type="default" r:id="rId82"/>
      <w:footerReference w:type="default" r:id="rId83"/>
      <w:headerReference w:type="first" r:id="rId84"/>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3DC" w:rsidRDefault="008553DC" w:rsidP="00CB0B79">
      <w:r>
        <w:separator/>
      </w:r>
    </w:p>
    <w:p w:rsidR="008553DC" w:rsidRDefault="008553DC"/>
  </w:endnote>
  <w:endnote w:type="continuationSeparator" w:id="0">
    <w:p w:rsidR="008553DC" w:rsidRDefault="008553DC" w:rsidP="00CB0B79">
      <w:r>
        <w:continuationSeparator/>
      </w:r>
    </w:p>
    <w:p w:rsidR="008553DC" w:rsidRDefault="00855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DC" w:rsidRPr="008929A9" w:rsidRDefault="008553DC"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3C9745CB" wp14:editId="125D56E3">
              <wp:simplePos x="0" y="0"/>
              <wp:positionH relativeFrom="column">
                <wp:posOffset>-421005</wp:posOffset>
              </wp:positionH>
              <wp:positionV relativeFrom="paragraph">
                <wp:posOffset>351155</wp:posOffset>
              </wp:positionV>
              <wp:extent cx="5247640" cy="10795"/>
              <wp:effectExtent l="0" t="0" r="254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484F57" w:rsidRPr="00484F57">
      <w:rPr>
        <w:rFonts w:cs="Arial"/>
        <w:b/>
        <w:noProof/>
        <w:sz w:val="18"/>
        <w:szCs w:val="18"/>
      </w:rPr>
      <w:t>3</w:t>
    </w:r>
    <w:r>
      <w:rPr>
        <w:rFonts w:cs="Arial"/>
        <w:b/>
        <w:noProof/>
        <w:sz w:val="18"/>
        <w:szCs w:val="18"/>
      </w:rPr>
      <w:fldChar w:fldCharType="end"/>
    </w:r>
    <w:r>
      <w:rPr>
        <w:rFonts w:cs="Arial"/>
        <w:sz w:val="18"/>
        <w:szCs w:val="18"/>
      </w:rPr>
      <w:t xml:space="preserve"> </w:t>
    </w:r>
  </w:p>
  <w:p w:rsidR="008553DC" w:rsidRDefault="008553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3DC" w:rsidRDefault="008553DC" w:rsidP="00CB0B79">
      <w:r>
        <w:separator/>
      </w:r>
    </w:p>
    <w:p w:rsidR="008553DC" w:rsidRDefault="008553DC"/>
  </w:footnote>
  <w:footnote w:type="continuationSeparator" w:id="0">
    <w:p w:rsidR="008553DC" w:rsidRDefault="008553DC" w:rsidP="00CB0B79">
      <w:r>
        <w:continuationSeparator/>
      </w:r>
    </w:p>
    <w:p w:rsidR="008553DC" w:rsidRDefault="008553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DC" w:rsidRDefault="008553DC">
    <w:pPr>
      <w:pStyle w:val="Header"/>
    </w:pPr>
    <w:r>
      <w:rPr>
        <w:noProof/>
        <w:lang w:eastAsia="en-CA"/>
      </w:rPr>
      <w:drawing>
        <wp:anchor distT="0" distB="0" distL="114300" distR="114300" simplePos="0" relativeHeight="251655168" behindDoc="1" locked="0" layoutInCell="1" allowOverlap="1">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simplePos x="0" y="0"/>
              <wp:positionH relativeFrom="column">
                <wp:posOffset>-635000</wp:posOffset>
              </wp:positionH>
              <wp:positionV relativeFrom="paragraph">
                <wp:posOffset>-203200</wp:posOffset>
              </wp:positionV>
              <wp:extent cx="4410075" cy="414655"/>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3DC" w:rsidRPr="00EA6E0D" w:rsidRDefault="008553DC" w:rsidP="00CB0B79">
                          <w:pPr>
                            <w:rPr>
                              <w:rFonts w:ascii="Arial Black" w:hAnsi="Arial Black"/>
                              <w:color w:val="FFFFFF"/>
                              <w:sz w:val="20"/>
                              <w:szCs w:val="20"/>
                            </w:rPr>
                          </w:pPr>
                          <w:r>
                            <w:rPr>
                              <w:rFonts w:ascii="Arial Black" w:hAnsi="Arial Black" w:cs="Arial"/>
                              <w:b/>
                              <w:color w:val="FFFFFF"/>
                              <w:sz w:val="20"/>
                              <w:szCs w:val="20"/>
                            </w:rPr>
                            <w:t>MNCHP NETWORK BULLETIN October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8553DC" w:rsidRPr="00EA6E0D" w:rsidRDefault="008553DC" w:rsidP="00CB0B79">
                    <w:pPr>
                      <w:rPr>
                        <w:rFonts w:ascii="Arial Black" w:hAnsi="Arial Black"/>
                        <w:color w:val="FFFFFF"/>
                        <w:sz w:val="20"/>
                        <w:szCs w:val="20"/>
                      </w:rPr>
                    </w:pPr>
                    <w:r>
                      <w:rPr>
                        <w:rFonts w:ascii="Arial Black" w:hAnsi="Arial Black" w:cs="Arial"/>
                        <w:b/>
                        <w:color w:val="FFFFFF"/>
                        <w:sz w:val="20"/>
                        <w:szCs w:val="20"/>
                      </w:rPr>
                      <w:t>MNCHP NETWORK BULLETIN October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8553DC" w:rsidRDefault="008553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DC" w:rsidRDefault="008553DC"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-295910</wp:posOffset>
              </wp:positionV>
              <wp:extent cx="4549775" cy="414655"/>
              <wp:effectExtent l="381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3DC" w:rsidRPr="0096226F" w:rsidRDefault="008553DC" w:rsidP="00CB0B79">
                          <w:pPr>
                            <w:rPr>
                              <w:rFonts w:ascii="Arial Black" w:hAnsi="Arial Black"/>
                              <w:color w:val="FFFFFF"/>
                            </w:rPr>
                          </w:pPr>
                          <w:r>
                            <w:rPr>
                              <w:rFonts w:ascii="Arial Black" w:hAnsi="Arial Black" w:cs="Arial"/>
                              <w:b/>
                              <w:color w:val="FFFFFF"/>
                              <w:sz w:val="20"/>
                              <w:szCs w:val="20"/>
                            </w:rPr>
                            <w:t>MNCHP NETWORK BULLETIN October 11</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8553DC" w:rsidRPr="0096226F" w:rsidRDefault="008553DC" w:rsidP="00CB0B79">
                    <w:pPr>
                      <w:rPr>
                        <w:rFonts w:ascii="Arial Black" w:hAnsi="Arial Black"/>
                        <w:color w:val="FFFFFF"/>
                      </w:rPr>
                    </w:pPr>
                    <w:r>
                      <w:rPr>
                        <w:rFonts w:ascii="Arial Black" w:hAnsi="Arial Black" w:cs="Arial"/>
                        <w:b/>
                        <w:color w:val="FFFFFF"/>
                        <w:sz w:val="20"/>
                        <w:szCs w:val="20"/>
                      </w:rPr>
                      <w:t>MNCHP NETWORK BULLETIN October 11</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E5895E8"/>
    <w:lvl w:ilvl="0">
      <w:start w:val="1"/>
      <w:numFmt w:val="decimal"/>
      <w:pStyle w:val="ListNumber"/>
      <w:lvlText w:val="%1."/>
      <w:lvlJc w:val="left"/>
      <w:pPr>
        <w:tabs>
          <w:tab w:val="num" w:pos="360"/>
        </w:tabs>
        <w:ind w:left="360" w:hanging="360"/>
      </w:pPr>
      <w:rPr>
        <w:b w:val="0"/>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97E81"/>
    <w:multiLevelType w:val="hybridMultilevel"/>
    <w:tmpl w:val="EA7080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05786C0B"/>
    <w:multiLevelType w:val="hybridMultilevel"/>
    <w:tmpl w:val="4A2A8718"/>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8574FC"/>
    <w:multiLevelType w:val="hybridMultilevel"/>
    <w:tmpl w:val="6D2A47C4"/>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2243BE"/>
    <w:multiLevelType w:val="hybridMultilevel"/>
    <w:tmpl w:val="483451C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0A2DC2"/>
    <w:multiLevelType w:val="multilevel"/>
    <w:tmpl w:val="A0F8C93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F490618"/>
    <w:multiLevelType w:val="multilevel"/>
    <w:tmpl w:val="598255C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4E956C5"/>
    <w:multiLevelType w:val="hybridMultilevel"/>
    <w:tmpl w:val="106655BA"/>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18E53DFD"/>
    <w:multiLevelType w:val="hybridMultilevel"/>
    <w:tmpl w:val="91724EB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F42AE7"/>
    <w:multiLevelType w:val="hybridMultilevel"/>
    <w:tmpl w:val="567A1C5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1B3F01CB"/>
    <w:multiLevelType w:val="hybridMultilevel"/>
    <w:tmpl w:val="D19A869E"/>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1C4129AF"/>
    <w:multiLevelType w:val="hybridMultilevel"/>
    <w:tmpl w:val="A0F8C9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B17120"/>
    <w:multiLevelType w:val="hybridMultilevel"/>
    <w:tmpl w:val="71880462"/>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015D00"/>
    <w:multiLevelType w:val="hybridMultilevel"/>
    <w:tmpl w:val="2AD6D484"/>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E2460A"/>
    <w:multiLevelType w:val="hybridMultilevel"/>
    <w:tmpl w:val="87F41A1E"/>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2B5D4E75"/>
    <w:multiLevelType w:val="hybridMultilevel"/>
    <w:tmpl w:val="5CD2395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2DB94EB0"/>
    <w:multiLevelType w:val="hybridMultilevel"/>
    <w:tmpl w:val="1B6A2F9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71F61B7"/>
    <w:multiLevelType w:val="hybridMultilevel"/>
    <w:tmpl w:val="0840BE4E"/>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3B3F23A7"/>
    <w:multiLevelType w:val="hybridMultilevel"/>
    <w:tmpl w:val="12B4C32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3CB940D8"/>
    <w:multiLevelType w:val="hybridMultilevel"/>
    <w:tmpl w:val="E46ECDB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176124B"/>
    <w:multiLevelType w:val="hybridMultilevel"/>
    <w:tmpl w:val="042C83B8"/>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A311C1"/>
    <w:multiLevelType w:val="hybridMultilevel"/>
    <w:tmpl w:val="BD3EA5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B42F9B"/>
    <w:multiLevelType w:val="multilevel"/>
    <w:tmpl w:val="FF3E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8DF3A8D"/>
    <w:multiLevelType w:val="hybridMultilevel"/>
    <w:tmpl w:val="FD507194"/>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5A413DCD"/>
    <w:multiLevelType w:val="hybridMultilevel"/>
    <w:tmpl w:val="59989A24"/>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5ED13BB7"/>
    <w:multiLevelType w:val="multilevel"/>
    <w:tmpl w:val="BD3EA5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0EE679B"/>
    <w:multiLevelType w:val="hybridMultilevel"/>
    <w:tmpl w:val="FDB2589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30C1A01"/>
    <w:multiLevelType w:val="hybridMultilevel"/>
    <w:tmpl w:val="8932D3C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67D403CB"/>
    <w:multiLevelType w:val="hybridMultilevel"/>
    <w:tmpl w:val="598255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D1508E"/>
    <w:multiLevelType w:val="hybridMultilevel"/>
    <w:tmpl w:val="2974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3C1E01"/>
    <w:multiLevelType w:val="multilevel"/>
    <w:tmpl w:val="483451C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13A026D"/>
    <w:multiLevelType w:val="hybridMultilevel"/>
    <w:tmpl w:val="5CC8DF74"/>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9"/>
  </w:num>
  <w:num w:numId="13">
    <w:abstractNumId w:val="26"/>
  </w:num>
  <w:num w:numId="14">
    <w:abstractNumId w:val="18"/>
  </w:num>
  <w:num w:numId="15">
    <w:abstractNumId w:val="32"/>
  </w:num>
  <w:num w:numId="16">
    <w:abstractNumId w:val="27"/>
  </w:num>
  <w:num w:numId="17">
    <w:abstractNumId w:val="12"/>
  </w:num>
  <w:num w:numId="18">
    <w:abstractNumId w:val="22"/>
  </w:num>
  <w:num w:numId="19">
    <w:abstractNumId w:val="30"/>
  </w:num>
  <w:num w:numId="20">
    <w:abstractNumId w:val="34"/>
  </w:num>
  <w:num w:numId="21">
    <w:abstractNumId w:val="16"/>
  </w:num>
  <w:num w:numId="22">
    <w:abstractNumId w:val="23"/>
  </w:num>
  <w:num w:numId="23">
    <w:abstractNumId w:val="19"/>
  </w:num>
  <w:num w:numId="24">
    <w:abstractNumId w:val="29"/>
  </w:num>
  <w:num w:numId="25">
    <w:abstractNumId w:val="36"/>
  </w:num>
  <w:num w:numId="26">
    <w:abstractNumId w:val="10"/>
  </w:num>
  <w:num w:numId="27">
    <w:abstractNumId w:val="31"/>
  </w:num>
  <w:num w:numId="28">
    <w:abstractNumId w:val="17"/>
  </w:num>
  <w:num w:numId="29">
    <w:abstractNumId w:val="28"/>
  </w:num>
  <w:num w:numId="30">
    <w:abstractNumId w:val="25"/>
  </w:num>
  <w:num w:numId="31">
    <w:abstractNumId w:val="35"/>
  </w:num>
  <w:num w:numId="32">
    <w:abstractNumId w:val="37"/>
  </w:num>
  <w:num w:numId="33">
    <w:abstractNumId w:val="15"/>
  </w:num>
  <w:num w:numId="34">
    <w:abstractNumId w:val="11"/>
  </w:num>
  <w:num w:numId="35">
    <w:abstractNumId w:val="20"/>
  </w:num>
  <w:num w:numId="36">
    <w:abstractNumId w:val="14"/>
  </w:num>
  <w:num w:numId="37">
    <w:abstractNumId w:val="21"/>
  </w:num>
  <w:num w:numId="38">
    <w:abstractNumId w:val="33"/>
  </w:num>
  <w:num w:numId="39">
    <w:abstractNumId w:val="40"/>
  </w:num>
  <w:num w:numId="40">
    <w:abstractNumId w:val="24"/>
  </w:num>
  <w:num w:numId="41">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47F7"/>
    <w:rsid w:val="000166F5"/>
    <w:rsid w:val="00016906"/>
    <w:rsid w:val="00016D1D"/>
    <w:rsid w:val="00026029"/>
    <w:rsid w:val="000266AE"/>
    <w:rsid w:val="00026935"/>
    <w:rsid w:val="00026B9E"/>
    <w:rsid w:val="00026D9E"/>
    <w:rsid w:val="000309FC"/>
    <w:rsid w:val="00034B54"/>
    <w:rsid w:val="00035C60"/>
    <w:rsid w:val="00036178"/>
    <w:rsid w:val="00037393"/>
    <w:rsid w:val="0004566B"/>
    <w:rsid w:val="00050F43"/>
    <w:rsid w:val="00053406"/>
    <w:rsid w:val="0005694D"/>
    <w:rsid w:val="00062127"/>
    <w:rsid w:val="00067306"/>
    <w:rsid w:val="000740EB"/>
    <w:rsid w:val="00074307"/>
    <w:rsid w:val="00076C19"/>
    <w:rsid w:val="00083C40"/>
    <w:rsid w:val="00083E07"/>
    <w:rsid w:val="00084547"/>
    <w:rsid w:val="00086831"/>
    <w:rsid w:val="0008761D"/>
    <w:rsid w:val="00092548"/>
    <w:rsid w:val="0009374A"/>
    <w:rsid w:val="000958DF"/>
    <w:rsid w:val="00096205"/>
    <w:rsid w:val="000966C0"/>
    <w:rsid w:val="0009675D"/>
    <w:rsid w:val="000A47E6"/>
    <w:rsid w:val="000A4D3F"/>
    <w:rsid w:val="000B1E6D"/>
    <w:rsid w:val="000B390F"/>
    <w:rsid w:val="000B4146"/>
    <w:rsid w:val="000B554B"/>
    <w:rsid w:val="000B7F43"/>
    <w:rsid w:val="000C108B"/>
    <w:rsid w:val="000D0903"/>
    <w:rsid w:val="000D093A"/>
    <w:rsid w:val="000D3F07"/>
    <w:rsid w:val="000D7D37"/>
    <w:rsid w:val="000E09F9"/>
    <w:rsid w:val="000E2360"/>
    <w:rsid w:val="00101D76"/>
    <w:rsid w:val="00106064"/>
    <w:rsid w:val="001066B3"/>
    <w:rsid w:val="00112D98"/>
    <w:rsid w:val="00132FA6"/>
    <w:rsid w:val="00133DB4"/>
    <w:rsid w:val="00134C35"/>
    <w:rsid w:val="00134F43"/>
    <w:rsid w:val="001467CC"/>
    <w:rsid w:val="00151B0C"/>
    <w:rsid w:val="00151B72"/>
    <w:rsid w:val="00154C28"/>
    <w:rsid w:val="00156978"/>
    <w:rsid w:val="0016791F"/>
    <w:rsid w:val="00171086"/>
    <w:rsid w:val="0017115E"/>
    <w:rsid w:val="001727BD"/>
    <w:rsid w:val="00174DED"/>
    <w:rsid w:val="001755C7"/>
    <w:rsid w:val="00185992"/>
    <w:rsid w:val="00187CEC"/>
    <w:rsid w:val="00194F85"/>
    <w:rsid w:val="001A0D83"/>
    <w:rsid w:val="001A1A4A"/>
    <w:rsid w:val="001A5E91"/>
    <w:rsid w:val="001B07C8"/>
    <w:rsid w:val="001B241B"/>
    <w:rsid w:val="001B2769"/>
    <w:rsid w:val="001B3A35"/>
    <w:rsid w:val="001E7962"/>
    <w:rsid w:val="001F35C7"/>
    <w:rsid w:val="001F6F5F"/>
    <w:rsid w:val="001F7BA7"/>
    <w:rsid w:val="0020000A"/>
    <w:rsid w:val="0020260B"/>
    <w:rsid w:val="002046FA"/>
    <w:rsid w:val="0020689B"/>
    <w:rsid w:val="00211D8D"/>
    <w:rsid w:val="002140A5"/>
    <w:rsid w:val="0021702D"/>
    <w:rsid w:val="00220446"/>
    <w:rsid w:val="00220F0E"/>
    <w:rsid w:val="002249A3"/>
    <w:rsid w:val="002256F7"/>
    <w:rsid w:val="002276A3"/>
    <w:rsid w:val="00231BEE"/>
    <w:rsid w:val="00233B2F"/>
    <w:rsid w:val="002412B6"/>
    <w:rsid w:val="0024256C"/>
    <w:rsid w:val="00243EEC"/>
    <w:rsid w:val="002444B8"/>
    <w:rsid w:val="00253307"/>
    <w:rsid w:val="00255DE3"/>
    <w:rsid w:val="00256752"/>
    <w:rsid w:val="00261E6F"/>
    <w:rsid w:val="00261F42"/>
    <w:rsid w:val="0026314D"/>
    <w:rsid w:val="00267215"/>
    <w:rsid w:val="00267509"/>
    <w:rsid w:val="002679C1"/>
    <w:rsid w:val="00267E16"/>
    <w:rsid w:val="00270433"/>
    <w:rsid w:val="00271934"/>
    <w:rsid w:val="0027516E"/>
    <w:rsid w:val="00280091"/>
    <w:rsid w:val="00280E4F"/>
    <w:rsid w:val="00285A01"/>
    <w:rsid w:val="0029440B"/>
    <w:rsid w:val="0029455F"/>
    <w:rsid w:val="00296161"/>
    <w:rsid w:val="002966EA"/>
    <w:rsid w:val="002973E5"/>
    <w:rsid w:val="002A0A21"/>
    <w:rsid w:val="002A64D4"/>
    <w:rsid w:val="002B1AB8"/>
    <w:rsid w:val="002B252D"/>
    <w:rsid w:val="002B2F24"/>
    <w:rsid w:val="002B3240"/>
    <w:rsid w:val="002B3EEC"/>
    <w:rsid w:val="002B40AC"/>
    <w:rsid w:val="002B444A"/>
    <w:rsid w:val="002B7DA9"/>
    <w:rsid w:val="002C11ED"/>
    <w:rsid w:val="002C1F78"/>
    <w:rsid w:val="002C2139"/>
    <w:rsid w:val="002C5588"/>
    <w:rsid w:val="002D030C"/>
    <w:rsid w:val="002D350B"/>
    <w:rsid w:val="002D5F58"/>
    <w:rsid w:val="002E66CA"/>
    <w:rsid w:val="002F1F48"/>
    <w:rsid w:val="002F2AED"/>
    <w:rsid w:val="002F43A4"/>
    <w:rsid w:val="002F4B38"/>
    <w:rsid w:val="002F54C1"/>
    <w:rsid w:val="002F6851"/>
    <w:rsid w:val="00300D67"/>
    <w:rsid w:val="003048B8"/>
    <w:rsid w:val="0030690A"/>
    <w:rsid w:val="0030727B"/>
    <w:rsid w:val="0031370F"/>
    <w:rsid w:val="00315BB6"/>
    <w:rsid w:val="003160A3"/>
    <w:rsid w:val="0032235E"/>
    <w:rsid w:val="00323A24"/>
    <w:rsid w:val="00327779"/>
    <w:rsid w:val="003306EA"/>
    <w:rsid w:val="00331B22"/>
    <w:rsid w:val="00331B7A"/>
    <w:rsid w:val="003326F0"/>
    <w:rsid w:val="003327C4"/>
    <w:rsid w:val="003353E5"/>
    <w:rsid w:val="0034112B"/>
    <w:rsid w:val="00341CB3"/>
    <w:rsid w:val="003450DD"/>
    <w:rsid w:val="00346C6F"/>
    <w:rsid w:val="00351F58"/>
    <w:rsid w:val="00360743"/>
    <w:rsid w:val="003635C7"/>
    <w:rsid w:val="00363C5E"/>
    <w:rsid w:val="0036655F"/>
    <w:rsid w:val="00371CB4"/>
    <w:rsid w:val="0037547C"/>
    <w:rsid w:val="00375C92"/>
    <w:rsid w:val="00391084"/>
    <w:rsid w:val="003930C0"/>
    <w:rsid w:val="00393CEF"/>
    <w:rsid w:val="00395C99"/>
    <w:rsid w:val="003A3A9A"/>
    <w:rsid w:val="003B14E3"/>
    <w:rsid w:val="003B720A"/>
    <w:rsid w:val="003C02E5"/>
    <w:rsid w:val="003C1A0F"/>
    <w:rsid w:val="003C316C"/>
    <w:rsid w:val="003C7E7A"/>
    <w:rsid w:val="003D4438"/>
    <w:rsid w:val="003D48EB"/>
    <w:rsid w:val="003D5F44"/>
    <w:rsid w:val="003D6553"/>
    <w:rsid w:val="003E48ED"/>
    <w:rsid w:val="003E697C"/>
    <w:rsid w:val="003F07CE"/>
    <w:rsid w:val="003F4EFA"/>
    <w:rsid w:val="003F7823"/>
    <w:rsid w:val="004014BF"/>
    <w:rsid w:val="00406556"/>
    <w:rsid w:val="00412196"/>
    <w:rsid w:val="00412616"/>
    <w:rsid w:val="00421A67"/>
    <w:rsid w:val="004251C6"/>
    <w:rsid w:val="00425D7A"/>
    <w:rsid w:val="00432F37"/>
    <w:rsid w:val="004338F0"/>
    <w:rsid w:val="00437BBA"/>
    <w:rsid w:val="00440146"/>
    <w:rsid w:val="00444952"/>
    <w:rsid w:val="00446156"/>
    <w:rsid w:val="00447AB3"/>
    <w:rsid w:val="004504A8"/>
    <w:rsid w:val="00450D12"/>
    <w:rsid w:val="00451A67"/>
    <w:rsid w:val="004542EB"/>
    <w:rsid w:val="00461351"/>
    <w:rsid w:val="00463281"/>
    <w:rsid w:val="00466AA9"/>
    <w:rsid w:val="0047394A"/>
    <w:rsid w:val="00477EFB"/>
    <w:rsid w:val="00480D68"/>
    <w:rsid w:val="00484F57"/>
    <w:rsid w:val="004873AF"/>
    <w:rsid w:val="004959BC"/>
    <w:rsid w:val="004960E2"/>
    <w:rsid w:val="004961D6"/>
    <w:rsid w:val="00497AEC"/>
    <w:rsid w:val="004A7392"/>
    <w:rsid w:val="004B1FC6"/>
    <w:rsid w:val="004B2638"/>
    <w:rsid w:val="004C09DB"/>
    <w:rsid w:val="004C124D"/>
    <w:rsid w:val="004C64A8"/>
    <w:rsid w:val="004D06E5"/>
    <w:rsid w:val="004D0E55"/>
    <w:rsid w:val="004D31AC"/>
    <w:rsid w:val="004D46D4"/>
    <w:rsid w:val="004D76A0"/>
    <w:rsid w:val="004E177D"/>
    <w:rsid w:val="004E1BFB"/>
    <w:rsid w:val="004E1DA9"/>
    <w:rsid w:val="004E61D6"/>
    <w:rsid w:val="004E6DAD"/>
    <w:rsid w:val="004E74F2"/>
    <w:rsid w:val="004F3B51"/>
    <w:rsid w:val="004F7689"/>
    <w:rsid w:val="004F7935"/>
    <w:rsid w:val="0051024D"/>
    <w:rsid w:val="00512B53"/>
    <w:rsid w:val="00513047"/>
    <w:rsid w:val="00523B95"/>
    <w:rsid w:val="00525647"/>
    <w:rsid w:val="00526FB2"/>
    <w:rsid w:val="00526FEC"/>
    <w:rsid w:val="00531B60"/>
    <w:rsid w:val="00532379"/>
    <w:rsid w:val="0055524B"/>
    <w:rsid w:val="00560134"/>
    <w:rsid w:val="00562D65"/>
    <w:rsid w:val="005653A0"/>
    <w:rsid w:val="00565F7C"/>
    <w:rsid w:val="00576D79"/>
    <w:rsid w:val="005815E7"/>
    <w:rsid w:val="005818D9"/>
    <w:rsid w:val="00591A3D"/>
    <w:rsid w:val="005A4716"/>
    <w:rsid w:val="005B2D10"/>
    <w:rsid w:val="005B4F9E"/>
    <w:rsid w:val="005C014F"/>
    <w:rsid w:val="005D103C"/>
    <w:rsid w:val="005D3D11"/>
    <w:rsid w:val="005F45EB"/>
    <w:rsid w:val="005F67DA"/>
    <w:rsid w:val="00604E82"/>
    <w:rsid w:val="006201EA"/>
    <w:rsid w:val="006244F0"/>
    <w:rsid w:val="00624DE8"/>
    <w:rsid w:val="0063369F"/>
    <w:rsid w:val="0063616C"/>
    <w:rsid w:val="00637EF9"/>
    <w:rsid w:val="00641AC1"/>
    <w:rsid w:val="006449D8"/>
    <w:rsid w:val="006473D7"/>
    <w:rsid w:val="00651B1B"/>
    <w:rsid w:val="00652BD7"/>
    <w:rsid w:val="00653621"/>
    <w:rsid w:val="006545D3"/>
    <w:rsid w:val="00655EF6"/>
    <w:rsid w:val="00656A82"/>
    <w:rsid w:val="006700CD"/>
    <w:rsid w:val="00675B36"/>
    <w:rsid w:val="00675DA9"/>
    <w:rsid w:val="0067632F"/>
    <w:rsid w:val="00681345"/>
    <w:rsid w:val="00692D84"/>
    <w:rsid w:val="0069558F"/>
    <w:rsid w:val="006956BF"/>
    <w:rsid w:val="00697CA2"/>
    <w:rsid w:val="006A6B39"/>
    <w:rsid w:val="006A6B9D"/>
    <w:rsid w:val="006A7ED4"/>
    <w:rsid w:val="006B4786"/>
    <w:rsid w:val="006B7DAC"/>
    <w:rsid w:val="006C0D34"/>
    <w:rsid w:val="006D0A59"/>
    <w:rsid w:val="006D183D"/>
    <w:rsid w:val="006D51DC"/>
    <w:rsid w:val="006D7D26"/>
    <w:rsid w:val="006D7E76"/>
    <w:rsid w:val="006E28BA"/>
    <w:rsid w:val="006E3F01"/>
    <w:rsid w:val="006F4F9E"/>
    <w:rsid w:val="00706F7D"/>
    <w:rsid w:val="00713C11"/>
    <w:rsid w:val="0071455A"/>
    <w:rsid w:val="00714E7B"/>
    <w:rsid w:val="007157A2"/>
    <w:rsid w:val="007214F6"/>
    <w:rsid w:val="0072433D"/>
    <w:rsid w:val="0072538A"/>
    <w:rsid w:val="007271DD"/>
    <w:rsid w:val="00737670"/>
    <w:rsid w:val="0074613D"/>
    <w:rsid w:val="00747405"/>
    <w:rsid w:val="0075597E"/>
    <w:rsid w:val="00757874"/>
    <w:rsid w:val="0076160F"/>
    <w:rsid w:val="00766D8E"/>
    <w:rsid w:val="00767E8A"/>
    <w:rsid w:val="00770674"/>
    <w:rsid w:val="00771D57"/>
    <w:rsid w:val="007835B3"/>
    <w:rsid w:val="007908AD"/>
    <w:rsid w:val="0079171B"/>
    <w:rsid w:val="00792EA7"/>
    <w:rsid w:val="007A1D4B"/>
    <w:rsid w:val="007A350C"/>
    <w:rsid w:val="007A3745"/>
    <w:rsid w:val="007A7ABB"/>
    <w:rsid w:val="007B0633"/>
    <w:rsid w:val="007B099C"/>
    <w:rsid w:val="007B32DA"/>
    <w:rsid w:val="007B53BF"/>
    <w:rsid w:val="007B5485"/>
    <w:rsid w:val="007B62EE"/>
    <w:rsid w:val="007C2773"/>
    <w:rsid w:val="007C2F05"/>
    <w:rsid w:val="007D0351"/>
    <w:rsid w:val="007D0FBE"/>
    <w:rsid w:val="007D1466"/>
    <w:rsid w:val="007D6A42"/>
    <w:rsid w:val="007D7B75"/>
    <w:rsid w:val="007E4727"/>
    <w:rsid w:val="007E6367"/>
    <w:rsid w:val="007E64BB"/>
    <w:rsid w:val="007F0BDC"/>
    <w:rsid w:val="007F1F2D"/>
    <w:rsid w:val="008000CE"/>
    <w:rsid w:val="00800650"/>
    <w:rsid w:val="00803022"/>
    <w:rsid w:val="00803C77"/>
    <w:rsid w:val="00804B16"/>
    <w:rsid w:val="00810123"/>
    <w:rsid w:val="008151C3"/>
    <w:rsid w:val="0081673C"/>
    <w:rsid w:val="0081794B"/>
    <w:rsid w:val="00817D54"/>
    <w:rsid w:val="00821353"/>
    <w:rsid w:val="00823B46"/>
    <w:rsid w:val="008244AA"/>
    <w:rsid w:val="00831B01"/>
    <w:rsid w:val="008364D7"/>
    <w:rsid w:val="00843385"/>
    <w:rsid w:val="0085211E"/>
    <w:rsid w:val="00853702"/>
    <w:rsid w:val="008553DC"/>
    <w:rsid w:val="00865C4C"/>
    <w:rsid w:val="00870206"/>
    <w:rsid w:val="00880820"/>
    <w:rsid w:val="00883297"/>
    <w:rsid w:val="00885803"/>
    <w:rsid w:val="008858F6"/>
    <w:rsid w:val="00886B0A"/>
    <w:rsid w:val="00887296"/>
    <w:rsid w:val="00892B35"/>
    <w:rsid w:val="008A09C1"/>
    <w:rsid w:val="008A440B"/>
    <w:rsid w:val="008C0547"/>
    <w:rsid w:val="008C5263"/>
    <w:rsid w:val="008D055A"/>
    <w:rsid w:val="008D272C"/>
    <w:rsid w:val="008D46C4"/>
    <w:rsid w:val="008D4E69"/>
    <w:rsid w:val="008D5D84"/>
    <w:rsid w:val="008E4ACB"/>
    <w:rsid w:val="008F2C27"/>
    <w:rsid w:val="008F564B"/>
    <w:rsid w:val="00904798"/>
    <w:rsid w:val="00930ABF"/>
    <w:rsid w:val="00931799"/>
    <w:rsid w:val="00934D26"/>
    <w:rsid w:val="00936094"/>
    <w:rsid w:val="009364F7"/>
    <w:rsid w:val="00937B9E"/>
    <w:rsid w:val="00941DBD"/>
    <w:rsid w:val="009423A2"/>
    <w:rsid w:val="009624C4"/>
    <w:rsid w:val="00972DDE"/>
    <w:rsid w:val="009778BB"/>
    <w:rsid w:val="00981ADE"/>
    <w:rsid w:val="00981CD0"/>
    <w:rsid w:val="00983BF0"/>
    <w:rsid w:val="009870BF"/>
    <w:rsid w:val="009974D5"/>
    <w:rsid w:val="009A1564"/>
    <w:rsid w:val="009A1788"/>
    <w:rsid w:val="009A3654"/>
    <w:rsid w:val="009B33A9"/>
    <w:rsid w:val="009B58AF"/>
    <w:rsid w:val="009B71CB"/>
    <w:rsid w:val="009B7501"/>
    <w:rsid w:val="009C2B5E"/>
    <w:rsid w:val="009C38CD"/>
    <w:rsid w:val="009C3905"/>
    <w:rsid w:val="009D0763"/>
    <w:rsid w:val="009D75A7"/>
    <w:rsid w:val="009D7C62"/>
    <w:rsid w:val="009E0F30"/>
    <w:rsid w:val="009E4946"/>
    <w:rsid w:val="009F16EE"/>
    <w:rsid w:val="009F2671"/>
    <w:rsid w:val="009F5655"/>
    <w:rsid w:val="009F6B27"/>
    <w:rsid w:val="009F6C7A"/>
    <w:rsid w:val="00A00A3D"/>
    <w:rsid w:val="00A01DB4"/>
    <w:rsid w:val="00A03875"/>
    <w:rsid w:val="00A04C49"/>
    <w:rsid w:val="00A112B5"/>
    <w:rsid w:val="00A14573"/>
    <w:rsid w:val="00A15252"/>
    <w:rsid w:val="00A17E08"/>
    <w:rsid w:val="00A22C19"/>
    <w:rsid w:val="00A25E54"/>
    <w:rsid w:val="00A3174B"/>
    <w:rsid w:val="00A33D4F"/>
    <w:rsid w:val="00A341DC"/>
    <w:rsid w:val="00A354DE"/>
    <w:rsid w:val="00A36260"/>
    <w:rsid w:val="00A37736"/>
    <w:rsid w:val="00A43673"/>
    <w:rsid w:val="00A46838"/>
    <w:rsid w:val="00A54134"/>
    <w:rsid w:val="00A56CDC"/>
    <w:rsid w:val="00A6165F"/>
    <w:rsid w:val="00A63124"/>
    <w:rsid w:val="00A63A9D"/>
    <w:rsid w:val="00A63C30"/>
    <w:rsid w:val="00A70403"/>
    <w:rsid w:val="00A74283"/>
    <w:rsid w:val="00A74A20"/>
    <w:rsid w:val="00A81378"/>
    <w:rsid w:val="00A8183A"/>
    <w:rsid w:val="00A82C17"/>
    <w:rsid w:val="00A83A32"/>
    <w:rsid w:val="00A8480F"/>
    <w:rsid w:val="00A9464F"/>
    <w:rsid w:val="00AA30B1"/>
    <w:rsid w:val="00AB173D"/>
    <w:rsid w:val="00AB5E6E"/>
    <w:rsid w:val="00AB6F0B"/>
    <w:rsid w:val="00AB718F"/>
    <w:rsid w:val="00AB71AA"/>
    <w:rsid w:val="00AC3310"/>
    <w:rsid w:val="00AC62AB"/>
    <w:rsid w:val="00AD3D16"/>
    <w:rsid w:val="00AE119C"/>
    <w:rsid w:val="00AE1B7A"/>
    <w:rsid w:val="00AF5E16"/>
    <w:rsid w:val="00B01739"/>
    <w:rsid w:val="00B03825"/>
    <w:rsid w:val="00B04AAD"/>
    <w:rsid w:val="00B16178"/>
    <w:rsid w:val="00B209BE"/>
    <w:rsid w:val="00B24D74"/>
    <w:rsid w:val="00B2743D"/>
    <w:rsid w:val="00B3050F"/>
    <w:rsid w:val="00B315D9"/>
    <w:rsid w:val="00B32B70"/>
    <w:rsid w:val="00B40320"/>
    <w:rsid w:val="00B47C21"/>
    <w:rsid w:val="00B51A3A"/>
    <w:rsid w:val="00B53D86"/>
    <w:rsid w:val="00B5771F"/>
    <w:rsid w:val="00B57E2F"/>
    <w:rsid w:val="00B616F8"/>
    <w:rsid w:val="00B643C0"/>
    <w:rsid w:val="00B67D8F"/>
    <w:rsid w:val="00B67E0E"/>
    <w:rsid w:val="00B71A2F"/>
    <w:rsid w:val="00B74AB7"/>
    <w:rsid w:val="00B75FDE"/>
    <w:rsid w:val="00B8269F"/>
    <w:rsid w:val="00B839E7"/>
    <w:rsid w:val="00B8453D"/>
    <w:rsid w:val="00B907DE"/>
    <w:rsid w:val="00B920F3"/>
    <w:rsid w:val="00B92E07"/>
    <w:rsid w:val="00B952DA"/>
    <w:rsid w:val="00B95E7B"/>
    <w:rsid w:val="00B97C69"/>
    <w:rsid w:val="00B97CC5"/>
    <w:rsid w:val="00BA250E"/>
    <w:rsid w:val="00BA2BA8"/>
    <w:rsid w:val="00BA7E63"/>
    <w:rsid w:val="00BB195C"/>
    <w:rsid w:val="00BB320F"/>
    <w:rsid w:val="00BB3594"/>
    <w:rsid w:val="00BB56A7"/>
    <w:rsid w:val="00BB6AD3"/>
    <w:rsid w:val="00BC0BF7"/>
    <w:rsid w:val="00BC406B"/>
    <w:rsid w:val="00BC7296"/>
    <w:rsid w:val="00BD1750"/>
    <w:rsid w:val="00BD2432"/>
    <w:rsid w:val="00BD5F19"/>
    <w:rsid w:val="00BD642F"/>
    <w:rsid w:val="00BD76E2"/>
    <w:rsid w:val="00BE7BB6"/>
    <w:rsid w:val="00BF3610"/>
    <w:rsid w:val="00BF3B8D"/>
    <w:rsid w:val="00BF51F3"/>
    <w:rsid w:val="00C0251B"/>
    <w:rsid w:val="00C03864"/>
    <w:rsid w:val="00C067EE"/>
    <w:rsid w:val="00C11056"/>
    <w:rsid w:val="00C17F9E"/>
    <w:rsid w:val="00C205F2"/>
    <w:rsid w:val="00C26FC4"/>
    <w:rsid w:val="00C3073E"/>
    <w:rsid w:val="00C424A0"/>
    <w:rsid w:val="00C46DDD"/>
    <w:rsid w:val="00C50209"/>
    <w:rsid w:val="00C51997"/>
    <w:rsid w:val="00C51E12"/>
    <w:rsid w:val="00C60BE8"/>
    <w:rsid w:val="00C647BD"/>
    <w:rsid w:val="00C65F17"/>
    <w:rsid w:val="00C75630"/>
    <w:rsid w:val="00C76216"/>
    <w:rsid w:val="00C8195D"/>
    <w:rsid w:val="00C841B0"/>
    <w:rsid w:val="00C86452"/>
    <w:rsid w:val="00C87966"/>
    <w:rsid w:val="00C92A80"/>
    <w:rsid w:val="00CA7F87"/>
    <w:rsid w:val="00CB0B79"/>
    <w:rsid w:val="00CB4594"/>
    <w:rsid w:val="00CB505E"/>
    <w:rsid w:val="00CC1BFD"/>
    <w:rsid w:val="00CC4C06"/>
    <w:rsid w:val="00CC70FA"/>
    <w:rsid w:val="00CD053F"/>
    <w:rsid w:val="00CD132D"/>
    <w:rsid w:val="00CD57D3"/>
    <w:rsid w:val="00CD58C3"/>
    <w:rsid w:val="00CE1042"/>
    <w:rsid w:val="00CE43B6"/>
    <w:rsid w:val="00CE58D9"/>
    <w:rsid w:val="00CF231D"/>
    <w:rsid w:val="00CF28B3"/>
    <w:rsid w:val="00CF48CA"/>
    <w:rsid w:val="00CF7187"/>
    <w:rsid w:val="00D070A4"/>
    <w:rsid w:val="00D10280"/>
    <w:rsid w:val="00D1120E"/>
    <w:rsid w:val="00D12B10"/>
    <w:rsid w:val="00D21E2C"/>
    <w:rsid w:val="00D23D44"/>
    <w:rsid w:val="00D25115"/>
    <w:rsid w:val="00D27773"/>
    <w:rsid w:val="00D33358"/>
    <w:rsid w:val="00D33DD3"/>
    <w:rsid w:val="00D421A6"/>
    <w:rsid w:val="00D43338"/>
    <w:rsid w:val="00D46A52"/>
    <w:rsid w:val="00D54188"/>
    <w:rsid w:val="00D60FF4"/>
    <w:rsid w:val="00D65A7B"/>
    <w:rsid w:val="00D832F0"/>
    <w:rsid w:val="00D868FA"/>
    <w:rsid w:val="00D92183"/>
    <w:rsid w:val="00D93A4A"/>
    <w:rsid w:val="00DA791A"/>
    <w:rsid w:val="00DB19A9"/>
    <w:rsid w:val="00DB226E"/>
    <w:rsid w:val="00DB2470"/>
    <w:rsid w:val="00DC08F6"/>
    <w:rsid w:val="00DC0C4A"/>
    <w:rsid w:val="00DC0D9A"/>
    <w:rsid w:val="00DC40A6"/>
    <w:rsid w:val="00DD46DE"/>
    <w:rsid w:val="00DE1FFA"/>
    <w:rsid w:val="00DE614E"/>
    <w:rsid w:val="00DF00CC"/>
    <w:rsid w:val="00DF0D6D"/>
    <w:rsid w:val="00DF3C30"/>
    <w:rsid w:val="00DF3CBC"/>
    <w:rsid w:val="00DF6AAF"/>
    <w:rsid w:val="00E0180A"/>
    <w:rsid w:val="00E03B64"/>
    <w:rsid w:val="00E1086B"/>
    <w:rsid w:val="00E14643"/>
    <w:rsid w:val="00E16967"/>
    <w:rsid w:val="00E16EC9"/>
    <w:rsid w:val="00E20433"/>
    <w:rsid w:val="00E22D93"/>
    <w:rsid w:val="00E23A49"/>
    <w:rsid w:val="00E26E88"/>
    <w:rsid w:val="00E34255"/>
    <w:rsid w:val="00E370E1"/>
    <w:rsid w:val="00E40A6E"/>
    <w:rsid w:val="00E621FF"/>
    <w:rsid w:val="00E7075F"/>
    <w:rsid w:val="00E81EC0"/>
    <w:rsid w:val="00E836E4"/>
    <w:rsid w:val="00E84445"/>
    <w:rsid w:val="00E85B26"/>
    <w:rsid w:val="00E8669E"/>
    <w:rsid w:val="00E878F9"/>
    <w:rsid w:val="00E90833"/>
    <w:rsid w:val="00E93270"/>
    <w:rsid w:val="00E9699D"/>
    <w:rsid w:val="00EA0E7F"/>
    <w:rsid w:val="00EA7E98"/>
    <w:rsid w:val="00EB0430"/>
    <w:rsid w:val="00EB0C76"/>
    <w:rsid w:val="00EB2780"/>
    <w:rsid w:val="00EC1C87"/>
    <w:rsid w:val="00EC6C5B"/>
    <w:rsid w:val="00ED3936"/>
    <w:rsid w:val="00ED3BBC"/>
    <w:rsid w:val="00ED4B83"/>
    <w:rsid w:val="00ED60D8"/>
    <w:rsid w:val="00ED773C"/>
    <w:rsid w:val="00EE1272"/>
    <w:rsid w:val="00EE5F93"/>
    <w:rsid w:val="00EE5FD8"/>
    <w:rsid w:val="00EE6383"/>
    <w:rsid w:val="00EE7F6F"/>
    <w:rsid w:val="00EF1432"/>
    <w:rsid w:val="00EF2292"/>
    <w:rsid w:val="00EF2E53"/>
    <w:rsid w:val="00EF5ED8"/>
    <w:rsid w:val="00F027C2"/>
    <w:rsid w:val="00F05F33"/>
    <w:rsid w:val="00F07A02"/>
    <w:rsid w:val="00F10F39"/>
    <w:rsid w:val="00F14DCB"/>
    <w:rsid w:val="00F166A3"/>
    <w:rsid w:val="00F16BCA"/>
    <w:rsid w:val="00F17C7A"/>
    <w:rsid w:val="00F216F4"/>
    <w:rsid w:val="00F23949"/>
    <w:rsid w:val="00F24958"/>
    <w:rsid w:val="00F30199"/>
    <w:rsid w:val="00F30EB2"/>
    <w:rsid w:val="00F32040"/>
    <w:rsid w:val="00F330AD"/>
    <w:rsid w:val="00F40E8C"/>
    <w:rsid w:val="00F41D7B"/>
    <w:rsid w:val="00F41F16"/>
    <w:rsid w:val="00F47095"/>
    <w:rsid w:val="00F5198C"/>
    <w:rsid w:val="00F51F88"/>
    <w:rsid w:val="00F53F95"/>
    <w:rsid w:val="00F638DC"/>
    <w:rsid w:val="00F66F42"/>
    <w:rsid w:val="00F729D6"/>
    <w:rsid w:val="00F846A5"/>
    <w:rsid w:val="00F85553"/>
    <w:rsid w:val="00F97389"/>
    <w:rsid w:val="00FA0738"/>
    <w:rsid w:val="00FA304D"/>
    <w:rsid w:val="00FA7E2E"/>
    <w:rsid w:val="00FA7F13"/>
    <w:rsid w:val="00FB2647"/>
    <w:rsid w:val="00FB6296"/>
    <w:rsid w:val="00FB7AB5"/>
    <w:rsid w:val="00FC2F64"/>
    <w:rsid w:val="00FC36E6"/>
    <w:rsid w:val="00FC4BD3"/>
    <w:rsid w:val="00FC6FB9"/>
    <w:rsid w:val="00FD3E97"/>
    <w:rsid w:val="00FE60BD"/>
    <w:rsid w:val="00FF25E3"/>
    <w:rsid w:val="00FF3566"/>
    <w:rsid w:val="00FF52E5"/>
    <w:rsid w:val="00FF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Emphasis" w:uiPriority="20"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table" w:styleId="TableGrid">
    <w:name w:val="Table Grid"/>
    <w:basedOn w:val="TableNormal"/>
    <w:rsid w:val="00B47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Emphasis" w:uiPriority="20"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table" w:styleId="TableGrid">
    <w:name w:val="Table Grid"/>
    <w:basedOn w:val="TableNormal"/>
    <w:rsid w:val="00B47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news.ontario.ca/mohltc/en/2013/09/healthy-start-breastfeeding-supports-in-ontario.html" TargetMode="External"/><Relationship Id="rId18" Type="http://schemas.openxmlformats.org/officeDocument/2006/relationships/hyperlink" Target="http://news.ontario.ca/mcys/en/2013/10/healthier-snacks-and-meals-on-the-menu-at-more-ontario-schools.html" TargetMode="External"/><Relationship Id="rId26" Type="http://schemas.openxmlformats.org/officeDocument/2006/relationships/hyperlink" Target="http://effectivehealthcare.ahrq.gov/index.cfm/search-for-guides-reviews-and-reports/?pageaction=displayproduct&amp;productid=1438" TargetMode="External"/><Relationship Id="rId39" Type="http://schemas.openxmlformats.org/officeDocument/2006/relationships/hyperlink" Target="http://haltonpmd.ca/events/perinatal-mood-disorders-conference-for-professionals/" TargetMode="External"/><Relationship Id="rId21" Type="http://schemas.openxmlformats.org/officeDocument/2006/relationships/hyperlink" Target="http://www.neurodevnet.ca/sites/default/files/neurodevnet/download/Commentary%20Oster%27s%20Book_JNRv2.pdf" TargetMode="External"/><Relationship Id="rId34" Type="http://schemas.openxmlformats.org/officeDocument/2006/relationships/hyperlink" Target="http://bit.ly/ContinuingtheJourney" TargetMode="External"/><Relationship Id="rId42" Type="http://schemas.openxmlformats.org/officeDocument/2006/relationships/hyperlink" Target="http://bit.ly/ThePowerToMoveKids" TargetMode="External"/><Relationship Id="rId47" Type="http://schemas.openxmlformats.org/officeDocument/2006/relationships/hyperlink" Target="http://lung.healthdiary.ca/Guest/Product.aspx?IDS=%2bziDlBncJGnoG%2brXDOQ%2bhg%3d%3d" TargetMode="External"/><Relationship Id="rId50" Type="http://schemas.openxmlformats.org/officeDocument/2006/relationships/hyperlink" Target="http://beststart.org/resources/breastfeeding/index.html" TargetMode="External"/><Relationship Id="rId55" Type="http://schemas.openxmlformats.org/officeDocument/2006/relationships/hyperlink" Target="http://www.beststart.org/resources/breastfeeding/BFHFN_sept26.pdf" TargetMode="External"/><Relationship Id="rId63" Type="http://schemas.openxmlformats.org/officeDocument/2006/relationships/hyperlink" Target="http://lists.meilleurdepart.org/listinfo.cgi/rsmi-meilleurdepart.org" TargetMode="External"/><Relationship Id="rId68" Type="http://schemas.openxmlformats.org/officeDocument/2006/relationships/hyperlink" Target="http://hclinkontario.ca/index.php/blog/latest" TargetMode="External"/><Relationship Id="rId76" Type="http://schemas.openxmlformats.org/officeDocument/2006/relationships/hyperlink" Target="http://www.youtube.com/user/healthnexussante" TargetMode="Externa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twitter.com/Health_Nexus" TargetMode="External"/><Relationship Id="rId2" Type="http://schemas.openxmlformats.org/officeDocument/2006/relationships/styles" Target="styles.xml"/><Relationship Id="rId16" Type="http://schemas.openxmlformats.org/officeDocument/2006/relationships/hyperlink" Target="http://news.ontario.ca/mohltc/fr/2013/09/les-meres-et-leurs-bebes-profiteront-de-nouveaux-soutiens-en-matiere-dallaitement.html" TargetMode="External"/><Relationship Id="rId29" Type="http://schemas.openxmlformats.org/officeDocument/2006/relationships/hyperlink" Target="http://www.wellesleyinstitute.com/wp-content/uploads/2013/10/Actual-Health-Impacts-of-IFHP.pdf" TargetMode="External"/><Relationship Id="rId11" Type="http://schemas.openxmlformats.org/officeDocument/2006/relationships/hyperlink" Target="http://en.healthnexus.ca/news/new-breastfeeding-supports-ontario" TargetMode="External"/><Relationship Id="rId24" Type="http://schemas.openxmlformats.org/officeDocument/2006/relationships/hyperlink" Target="http://www.plosone.org/article/info:doi/10.1371/journal.pone.0066385" TargetMode="External"/><Relationship Id="rId32" Type="http://schemas.openxmlformats.org/officeDocument/2006/relationships/hyperlink" Target="http://www.lifelabs.com/Lifelabs_ON/Patients/TestInfo/Special/Panorama.asp" TargetMode="External"/><Relationship Id="rId37" Type="http://schemas.openxmlformats.org/officeDocument/2006/relationships/hyperlink" Target="http://www.reachinginreachingout.com/programs-bb&amp;t.htm" TargetMode="External"/><Relationship Id="rId40" Type="http://schemas.openxmlformats.org/officeDocument/2006/relationships/hyperlink" Target="http://www.beststart.org/events/2013/workshop_oshawa/index.html" TargetMode="External"/><Relationship Id="rId45" Type="http://schemas.openxmlformats.org/officeDocument/2006/relationships/hyperlink" Target="http://www.dietitians.ca/Downloadable-Content/Public/Nutri-eSTEP-flyer_FR_web.aspx" TargetMode="External"/><Relationship Id="rId53" Type="http://schemas.openxmlformats.org/officeDocument/2006/relationships/hyperlink" Target="http://www.beststart.org/resources/breastfeeding/index.html" TargetMode="External"/><Relationship Id="rId58" Type="http://schemas.openxmlformats.org/officeDocument/2006/relationships/hyperlink" Target="mailto:mnchp@healthnexus.ca" TargetMode="External"/><Relationship Id="rId66" Type="http://schemas.openxmlformats.org/officeDocument/2006/relationships/hyperlink" Target="https://listserv.yorku.ca/archives/click4hp.html" TargetMode="External"/><Relationship Id="rId74" Type="http://schemas.openxmlformats.org/officeDocument/2006/relationships/image" Target="media/image4.jpeg"/><Relationship Id="rId79" Type="http://schemas.openxmlformats.org/officeDocument/2006/relationships/hyperlink" Target="http://vimeo.com/user9493317" TargetMode="External"/><Relationship Id="rId5" Type="http://schemas.openxmlformats.org/officeDocument/2006/relationships/webSettings" Target="webSettings.xml"/><Relationship Id="rId61" Type="http://schemas.openxmlformats.org/officeDocument/2006/relationships/hyperlink" Target="http://www.leblocnotes.ca/" TargetMode="External"/><Relationship Id="rId82" Type="http://schemas.openxmlformats.org/officeDocument/2006/relationships/header" Target="header1.xml"/><Relationship Id="rId19" Type="http://schemas.openxmlformats.org/officeDocument/2006/relationships/hyperlink" Target="http://news.ontario.ca/mcys/fr/2013/10/des-collations-et-des-repas-plus-sains-au-menu-dun-plus-grand-nombre-decoles-ontarienn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ews.ontario.ca/mohltc/fr/2013/09/depart-sain-du-soutien-a-lallaitement-en-ontario.html" TargetMode="External"/><Relationship Id="rId22" Type="http://schemas.openxmlformats.org/officeDocument/2006/relationships/hyperlink" Target="http://depts.washington.edu/fasdpn/pdfs/astley-oster.pdf" TargetMode="External"/><Relationship Id="rId27" Type="http://schemas.openxmlformats.org/officeDocument/2006/relationships/hyperlink" Target="http://www.publichealthontario.ca/en/BrowseByTopic/HealthPromotion/Pages/Addressing-Obesity-in-Children-and-Youth.aspx" TargetMode="External"/><Relationship Id="rId30" Type="http://schemas.openxmlformats.org/officeDocument/2006/relationships/hyperlink" Target="http://www.wellesleyinstitute.com/publication/the-real-cost-of-cutting-the-interim-federal-health-program/" TargetMode="External"/><Relationship Id="rId35" Type="http://schemas.openxmlformats.org/officeDocument/2006/relationships/hyperlink" Target="https://www.eventbrite.com/event/8587458319" TargetMode="External"/><Relationship Id="rId43" Type="http://schemas.openxmlformats.org/officeDocument/2006/relationships/hyperlink" Target="http://www.nutritionscreen.ca" TargetMode="External"/><Relationship Id="rId48" Type="http://schemas.openxmlformats.org/officeDocument/2006/relationships/hyperlink" Target="http://findingqualitychildcare.ca/" TargetMode="External"/><Relationship Id="rId56" Type="http://schemas.openxmlformats.org/officeDocument/2006/relationships/hyperlink" Target="http://en.healthnexus.ca/news/new-breastfeeding-supports-ontario" TargetMode="External"/><Relationship Id="rId64" Type="http://schemas.openxmlformats.org/officeDocument/2006/relationships/hyperlink" Target="http://lists.beststart.org/listinfo.cgi/bsasc-beststart.org" TargetMode="External"/><Relationship Id="rId69" Type="http://schemas.openxmlformats.org/officeDocument/2006/relationships/hyperlink" Target="https://twitter.com/Health_Nexus" TargetMode="External"/><Relationship Id="rId77" Type="http://schemas.openxmlformats.org/officeDocument/2006/relationships/image" Target="media/image5.jpeg"/><Relationship Id="rId8" Type="http://schemas.openxmlformats.org/officeDocument/2006/relationships/image" Target="media/image1.wmf"/><Relationship Id="rId51" Type="http://schemas.openxmlformats.org/officeDocument/2006/relationships/hyperlink" Target="http://www.beststart.org/resources/breastfeeding/Baby_Friendly_Resource_linked_final.pdf" TargetMode="External"/><Relationship Id="rId72" Type="http://schemas.openxmlformats.org/officeDocument/2006/relationships/hyperlink" Target="https://twitter.com/Nexus_Sante" TargetMode="External"/><Relationship Id="rId80" Type="http://schemas.openxmlformats.org/officeDocument/2006/relationships/image" Target="media/image6.jpeg"/><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news.ontario.ca/mohltc/en/2013/09/healthy-start-breastfeeding-supports-in-ontario.html" TargetMode="External"/><Relationship Id="rId17" Type="http://schemas.openxmlformats.org/officeDocument/2006/relationships/hyperlink" Target="http://www.cbc.ca/news/canada/thunder-bay/thunder-bay-bar-unveils-pregnancy-test-dispenser-1.1866081" TargetMode="External"/><Relationship Id="rId25" Type="http://schemas.openxmlformats.org/officeDocument/2006/relationships/hyperlink" Target="http://effectivehealthcare.ahrq.gov/index.cfm/search-for-guides-reviews-and-reports/?pageaction=displayproduct&amp;productid=1438" TargetMode="External"/><Relationship Id="rId33" Type="http://schemas.openxmlformats.org/officeDocument/2006/relationships/hyperlink" Target="http://chnet-works.ca/index.php?option=com_rsevents&amp;view=events&amp;layout=show&amp;cid=243%3Aevaluation-report-for-the-sheway-project-for-high-risk-pregnant-and-parenting-women&amp;Itemid=6&amp;lang=en" TargetMode="External"/><Relationship Id="rId38" Type="http://schemas.openxmlformats.org/officeDocument/2006/relationships/hyperlink" Target="http://www.reachinginreachingout.com/becometrainer.htm" TargetMode="External"/><Relationship Id="rId46" Type="http://schemas.openxmlformats.org/officeDocument/2006/relationships/hyperlink" Target="mailto:info@on.lung.ca" TargetMode="External"/><Relationship Id="rId59" Type="http://schemas.openxmlformats.org/officeDocument/2006/relationships/hyperlink" Target="http://www.ohpe.ca/" TargetMode="External"/><Relationship Id="rId67" Type="http://schemas.openxmlformats.org/officeDocument/2006/relationships/hyperlink" Target="http://en.healthnexus.ca/news" TargetMode="External"/><Relationship Id="rId20" Type="http://schemas.openxmlformats.org/officeDocument/2006/relationships/hyperlink" Target="http://www.cbc.ca/fifth/episodes/2013-2014/the-secrets-of-sugar" TargetMode="External"/><Relationship Id="rId41" Type="http://schemas.openxmlformats.org/officeDocument/2006/relationships/hyperlink" Target="http://www.interprofessional.ubc.ca/EarlyYears2014/" TargetMode="External"/><Relationship Id="rId54" Type="http://schemas.openxmlformats.org/officeDocument/2006/relationships/hyperlink" Target="http://www.meilleurdepart.org/resources/allaitement/index.html" TargetMode="External"/><Relationship Id="rId62" Type="http://schemas.openxmlformats.org/officeDocument/2006/relationships/hyperlink" Target="http://lists.beststart.org/listinfo.cgi/mnchp-beststart.org" TargetMode="External"/><Relationship Id="rId70" Type="http://schemas.openxmlformats.org/officeDocument/2006/relationships/image" Target="media/image3.jpeg"/><Relationship Id="rId75" Type="http://schemas.openxmlformats.org/officeDocument/2006/relationships/hyperlink" Target="http://www.linkedin.com/company/health-nexus"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ews.ontario.ca/mohltc/en/2013/09/moms-and-babies-to-benefit-from-new-breastfeeding-supports.html" TargetMode="External"/><Relationship Id="rId23" Type="http://schemas.openxmlformats.org/officeDocument/2006/relationships/hyperlink" Target="http://www.neurodevnet.ca/sites/default/files/neurodevnet/download/FASD%20Commentary_JNR.pdf" TargetMode="External"/><Relationship Id="rId28" Type="http://schemas.openxmlformats.org/officeDocument/2006/relationships/hyperlink" Target="http://www.publichealthontario.ca/fr/BrowseByTopic/HealthPromotion/Pages/Ob%C3%A9sit%C3%A9-chez-les-enfants-et-les-jeunes.aspx" TargetMode="External"/><Relationship Id="rId36" Type="http://schemas.openxmlformats.org/officeDocument/2006/relationships/hyperlink" Target="http://bit.ly/earlylearninggala" TargetMode="External"/><Relationship Id="rId49" Type="http://schemas.openxmlformats.org/officeDocument/2006/relationships/hyperlink" Target="http://findingqualitychildcare.ca/" TargetMode="External"/><Relationship Id="rId57" Type="http://schemas.openxmlformats.org/officeDocument/2006/relationships/hyperlink" Target="http://fr.nexussante.ca/news/nouveaux-soutiens" TargetMode="External"/><Relationship Id="rId10" Type="http://schemas.openxmlformats.org/officeDocument/2006/relationships/hyperlink" Target="http://kitchener.ctvnews.ca/changes-coming-to-rules-governing-ontario-daycares-1.1470836" TargetMode="External"/><Relationship Id="rId31" Type="http://schemas.openxmlformats.org/officeDocument/2006/relationships/hyperlink" Target="http://cancer.ca/womentowomen" TargetMode="External"/><Relationship Id="rId44" Type="http://schemas.openxmlformats.org/officeDocument/2006/relationships/hyperlink" Target="http://www.dietitians.ca/Downloadable-Content/Public/Nutri-eSTEP-flyer_Eng_web.aspx" TargetMode="External"/><Relationship Id="rId52" Type="http://schemas.openxmlformats.org/officeDocument/2006/relationships/hyperlink" Target="http://www.meilleurdepart.org/resources/allaitement/Baby_Friendly_Resource_FR_linked_rev.pdf" TargetMode="External"/><Relationship Id="rId60" Type="http://schemas.openxmlformats.org/officeDocument/2006/relationships/hyperlink" Target="http://www.meilleurdepart.org/services/bulletins.html" TargetMode="External"/><Relationship Id="rId65" Type="http://schemas.openxmlformats.org/officeDocument/2006/relationships/hyperlink" Target="http://lists.beststart.org/listinfo.cgi/hbhc-beststart.org" TargetMode="External"/><Relationship Id="rId73" Type="http://schemas.openxmlformats.org/officeDocument/2006/relationships/hyperlink" Target="http://www.linkedin.com/company/health-nexus" TargetMode="External"/><Relationship Id="rId78" Type="http://schemas.openxmlformats.org/officeDocument/2006/relationships/hyperlink" Target="http://www.youtube.com/user/healthnexussante" TargetMode="External"/><Relationship Id="rId81" Type="http://schemas.openxmlformats.org/officeDocument/2006/relationships/hyperlink" Target="https://vimeo.com/user9493317"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15</Pages>
  <Words>6416</Words>
  <Characters>36572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42903</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21</cp:revision>
  <cp:lastPrinted>2013-10-10T18:53:00Z</cp:lastPrinted>
  <dcterms:created xsi:type="dcterms:W3CDTF">2013-10-10T18:24:00Z</dcterms:created>
  <dcterms:modified xsi:type="dcterms:W3CDTF">2013-10-11T14:53:00Z</dcterms:modified>
</cp:coreProperties>
</file>